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C691" w14:textId="77777777" w:rsidR="00A12501" w:rsidRDefault="006E3BD3">
      <w:pPr>
        <w:pStyle w:val="Title"/>
        <w:jc w:val="center"/>
      </w:pPr>
      <w:r>
        <w:t>WMRT Procurement Guidelines for Grant Applicants</w:t>
      </w:r>
    </w:p>
    <w:p w14:paraId="740D5AF3" w14:textId="77777777" w:rsidR="00A12501" w:rsidRDefault="006E3BD3">
      <w:pPr>
        <w:jc w:val="center"/>
      </w:pPr>
      <w:r>
        <w:rPr>
          <w:b/>
          <w:color w:val="0B5A82"/>
          <w:sz w:val="25"/>
        </w:rPr>
        <w:t>Procurement procedures and guidance for completing the Procurement Plan</w:t>
      </w:r>
    </w:p>
    <w:tbl>
      <w:tblPr>
        <w:tblW w:w="0" w:type="auto"/>
        <w:jc w:val="center"/>
        <w:tblLook w:val="04A0" w:firstRow="1" w:lastRow="0" w:firstColumn="1" w:lastColumn="0" w:noHBand="0" w:noVBand="1"/>
      </w:tblPr>
      <w:tblGrid>
        <w:gridCol w:w="10368"/>
      </w:tblGrid>
      <w:tr w:rsidR="00A12501" w14:paraId="1DD43CDD" w14:textId="77777777">
        <w:trPr>
          <w:jc w:val="center"/>
        </w:trPr>
        <w:tc>
          <w:tcPr>
            <w:tcW w:w="10368" w:type="dxa"/>
            <w:shd w:val="clear" w:color="auto" w:fill="FFF2CC"/>
            <w:tcMar>
              <w:top w:w="80" w:type="dxa"/>
              <w:left w:w="100" w:type="dxa"/>
              <w:bottom w:w="80" w:type="dxa"/>
              <w:right w:w="100" w:type="dxa"/>
            </w:tcMar>
          </w:tcPr>
          <w:p w14:paraId="710D1464" w14:textId="77777777" w:rsidR="00A12501" w:rsidRDefault="006E3BD3">
            <w:pPr>
              <w:spacing w:after="0"/>
            </w:pPr>
            <w:r w:rsidRPr="0089701A">
              <w:rPr>
                <w:b/>
                <w:sz w:val="18"/>
                <w:szCs w:val="20"/>
              </w:rPr>
              <w:t xml:space="preserve">Application requirement: </w:t>
            </w:r>
            <w:r w:rsidRPr="0089701A">
              <w:rPr>
                <w:sz w:val="18"/>
                <w:szCs w:val="20"/>
              </w:rPr>
              <w:t>These Guidelines form part of the WMRT Grant Application package. Applicants must submit the Budget Workbook with the “5. Procurement plan” worksheet completed, together with any supporting procurement justifications. The approved Procurement Plan will form part of the Grant Agreement and shall be followed during implementation.</w:t>
            </w:r>
          </w:p>
        </w:tc>
      </w:tr>
    </w:tbl>
    <w:p w14:paraId="722F9990" w14:textId="582D8B02" w:rsidR="00A12501" w:rsidRPr="0089701A" w:rsidRDefault="006E3BD3">
      <w:pPr>
        <w:rPr>
          <w:sz w:val="18"/>
          <w:szCs w:val="20"/>
        </w:rPr>
      </w:pPr>
      <w:r w:rsidRPr="0089701A">
        <w:rPr>
          <w:b/>
          <w:sz w:val="18"/>
          <w:szCs w:val="20"/>
        </w:rPr>
        <w:t xml:space="preserve">Purpose. </w:t>
      </w:r>
      <w:r w:rsidRPr="0089701A">
        <w:rPr>
          <w:sz w:val="18"/>
          <w:szCs w:val="20"/>
        </w:rPr>
        <w:t xml:space="preserve">These Guidelines should be read with Attachment 3 - Procurement Policy and Procedures for WMRT Grant Recipients, the Grant Proposal Template, the Budget Workbook and the </w:t>
      </w:r>
      <w:hyperlink r:id="rId8" w:history="1">
        <w:r w:rsidR="00A12501" w:rsidRPr="006B2703">
          <w:rPr>
            <w:rStyle w:val="Hyperlink"/>
            <w:sz w:val="18"/>
            <w:szCs w:val="20"/>
          </w:rPr>
          <w:t>KfW Procurement Guidelines</w:t>
        </w:r>
      </w:hyperlink>
      <w:r w:rsidRPr="0089701A">
        <w:rPr>
          <w:sz w:val="18"/>
          <w:szCs w:val="20"/>
        </w:rPr>
        <w:t>. They apply to all external consulting services, non-consulting services and goods financed in whole or in part from the grant. In the event of any inconsistency, the Grant Agreement and Attachment 3 shall prevail.</w:t>
      </w:r>
    </w:p>
    <w:p w14:paraId="27231AC1" w14:textId="77777777" w:rsidR="00A12501" w:rsidRDefault="006E3BD3">
      <w:pPr>
        <w:pStyle w:val="Heading1"/>
      </w:pPr>
      <w:r>
        <w:t>1. Procurement procedures and thresholds</w:t>
      </w:r>
    </w:p>
    <w:p w14:paraId="08C63841" w14:textId="77777777" w:rsidR="00A12501" w:rsidRPr="0089701A" w:rsidRDefault="006E3BD3">
      <w:pPr>
        <w:rPr>
          <w:sz w:val="18"/>
          <w:szCs w:val="20"/>
        </w:rPr>
      </w:pPr>
      <w:r w:rsidRPr="0089701A">
        <w:rPr>
          <w:b/>
          <w:sz w:val="18"/>
          <w:szCs w:val="20"/>
        </w:rPr>
        <w:t xml:space="preserve">1.1 General principles. </w:t>
      </w:r>
      <w:r w:rsidRPr="0089701A">
        <w:rPr>
          <w:sz w:val="18"/>
          <w:szCs w:val="20"/>
        </w:rPr>
        <w:t>Competition is the default. Procurement shall be fair, transparent, proportionate and provide value for money. Similar, recurring or related requirements shall be aggregated where appropriate and shall not be divided to avoid a threshold or review requirement. Where national or public-sector procurement rules also apply, the more stringent requirement shall be followed.</w:t>
      </w:r>
    </w:p>
    <w:p w14:paraId="3768DCCC" w14:textId="77777777" w:rsidR="00A12501" w:rsidRPr="0089701A" w:rsidRDefault="006E3BD3">
      <w:pPr>
        <w:rPr>
          <w:sz w:val="18"/>
          <w:szCs w:val="20"/>
        </w:rPr>
      </w:pPr>
      <w:r w:rsidRPr="0089701A">
        <w:rPr>
          <w:b/>
          <w:sz w:val="18"/>
          <w:szCs w:val="20"/>
        </w:rPr>
        <w:t xml:space="preserve">1.2 Contract categories. </w:t>
      </w:r>
      <w:r w:rsidRPr="0089701A">
        <w:rPr>
          <w:sz w:val="18"/>
          <w:szCs w:val="20"/>
        </w:rPr>
        <w:t>Classify each procurement as consulting services (C), non-consulting services (NC) or goods (G):</w:t>
      </w:r>
    </w:p>
    <w:p w14:paraId="4CEB4704" w14:textId="77777777" w:rsidR="00A12501" w:rsidRPr="0089701A" w:rsidRDefault="006E3BD3">
      <w:pPr>
        <w:pStyle w:val="ListBullet"/>
        <w:ind w:hanging="173"/>
        <w:rPr>
          <w:sz w:val="18"/>
          <w:szCs w:val="20"/>
        </w:rPr>
      </w:pPr>
      <w:r w:rsidRPr="0089701A">
        <w:rPr>
          <w:sz w:val="18"/>
          <w:szCs w:val="20"/>
        </w:rPr>
        <w:t>C - training design and delivery, curriculum development, technical experts, mentoring, assessments, studies and evaluations.</w:t>
      </w:r>
    </w:p>
    <w:p w14:paraId="7910342C" w14:textId="77777777" w:rsidR="00A12501" w:rsidRPr="0089701A" w:rsidRDefault="006E3BD3">
      <w:pPr>
        <w:pStyle w:val="ListBullet"/>
        <w:ind w:hanging="173"/>
        <w:rPr>
          <w:sz w:val="18"/>
          <w:szCs w:val="20"/>
        </w:rPr>
      </w:pPr>
      <w:r w:rsidRPr="0089701A">
        <w:rPr>
          <w:sz w:val="18"/>
          <w:szCs w:val="20"/>
        </w:rPr>
        <w:t>NC - venues, catering, accommodation, transport, printing, event logistics and other routine services with readily defined outputs.</w:t>
      </w:r>
    </w:p>
    <w:p w14:paraId="7DAE8660" w14:textId="77777777" w:rsidR="00A12501" w:rsidRPr="0089701A" w:rsidRDefault="006E3BD3" w:rsidP="009454E0">
      <w:pPr>
        <w:pStyle w:val="ListBullet"/>
        <w:ind w:hanging="173"/>
        <w:rPr>
          <w:sz w:val="18"/>
          <w:szCs w:val="20"/>
        </w:rPr>
      </w:pPr>
      <w:r w:rsidRPr="0089701A">
        <w:rPr>
          <w:sz w:val="18"/>
          <w:szCs w:val="20"/>
        </w:rPr>
        <w:t>G - training equipment, communications or IT equipment, protective clothing, supplies and other tangible items.</w:t>
      </w:r>
    </w:p>
    <w:p w14:paraId="2B65FD99" w14:textId="687775A5" w:rsidR="00A12501" w:rsidRPr="0089701A" w:rsidRDefault="006E3BD3" w:rsidP="009454E0">
      <w:pPr>
        <w:spacing w:before="240"/>
        <w:rPr>
          <w:sz w:val="18"/>
          <w:szCs w:val="20"/>
        </w:rPr>
      </w:pPr>
      <w:r w:rsidRPr="0089701A">
        <w:rPr>
          <w:b/>
          <w:sz w:val="18"/>
          <w:szCs w:val="20"/>
        </w:rPr>
        <w:t xml:space="preserve">1.3 Thresholds, procedures and review requirements. </w:t>
      </w:r>
      <w:r w:rsidRPr="0089701A">
        <w:rPr>
          <w:sz w:val="18"/>
          <w:szCs w:val="20"/>
        </w:rPr>
        <w:t>Apply the procedure to the total estimated contract or package value, inclusive of options and net of recoverable VAT:</w:t>
      </w:r>
    </w:p>
    <w:tbl>
      <w:tblPr>
        <w:tblStyle w:val="TableGrid"/>
        <w:tblW w:w="10670" w:type="dxa"/>
        <w:jc w:val="center"/>
        <w:tblLayout w:type="fixed"/>
        <w:tblLook w:val="04A0" w:firstRow="1" w:lastRow="0" w:firstColumn="1" w:lastColumn="0" w:noHBand="0" w:noVBand="1"/>
      </w:tblPr>
      <w:tblGrid>
        <w:gridCol w:w="1700"/>
        <w:gridCol w:w="2462"/>
        <w:gridCol w:w="3254"/>
        <w:gridCol w:w="3254"/>
      </w:tblGrid>
      <w:tr w:rsidR="00A12501" w:rsidRPr="00751569" w14:paraId="3133D083" w14:textId="77777777" w:rsidTr="00751569">
        <w:trPr>
          <w:trHeight w:val="401"/>
          <w:tblHeader/>
          <w:jc w:val="center"/>
        </w:trPr>
        <w:tc>
          <w:tcPr>
            <w:tcW w:w="1700" w:type="dxa"/>
            <w:shd w:val="clear" w:color="auto" w:fill="0B5A82"/>
            <w:tcMar>
              <w:top w:w="70" w:type="dxa"/>
              <w:left w:w="75" w:type="dxa"/>
              <w:bottom w:w="70" w:type="dxa"/>
              <w:right w:w="75" w:type="dxa"/>
            </w:tcMar>
          </w:tcPr>
          <w:p w14:paraId="02BE9FA4" w14:textId="77777777" w:rsidR="00A12501" w:rsidRPr="00751569" w:rsidRDefault="006E3BD3">
            <w:pPr>
              <w:spacing w:after="0"/>
              <w:jc w:val="center"/>
              <w:rPr>
                <w:sz w:val="18"/>
                <w:szCs w:val="24"/>
              </w:rPr>
            </w:pPr>
            <w:r w:rsidRPr="00751569">
              <w:rPr>
                <w:b/>
                <w:color w:val="FFFFFF"/>
                <w:sz w:val="18"/>
                <w:szCs w:val="24"/>
              </w:rPr>
              <w:t>Estimated contract value</w:t>
            </w:r>
          </w:p>
        </w:tc>
        <w:tc>
          <w:tcPr>
            <w:tcW w:w="2462" w:type="dxa"/>
            <w:shd w:val="clear" w:color="auto" w:fill="0B5A82"/>
            <w:tcMar>
              <w:top w:w="70" w:type="dxa"/>
              <w:left w:w="75" w:type="dxa"/>
              <w:bottom w:w="70" w:type="dxa"/>
              <w:right w:w="75" w:type="dxa"/>
            </w:tcMar>
          </w:tcPr>
          <w:p w14:paraId="65FF0DE0" w14:textId="77777777" w:rsidR="00A12501" w:rsidRPr="00751569" w:rsidRDefault="006E3BD3">
            <w:pPr>
              <w:spacing w:after="0"/>
              <w:jc w:val="center"/>
              <w:rPr>
                <w:sz w:val="18"/>
                <w:szCs w:val="24"/>
              </w:rPr>
            </w:pPr>
            <w:r w:rsidRPr="00751569">
              <w:rPr>
                <w:b/>
                <w:color w:val="FFFFFF"/>
                <w:sz w:val="18"/>
                <w:szCs w:val="24"/>
              </w:rPr>
              <w:t>Procurement procedure</w:t>
            </w:r>
          </w:p>
        </w:tc>
        <w:tc>
          <w:tcPr>
            <w:tcW w:w="3254" w:type="dxa"/>
            <w:shd w:val="clear" w:color="auto" w:fill="0B5A82"/>
            <w:tcMar>
              <w:top w:w="70" w:type="dxa"/>
              <w:left w:w="75" w:type="dxa"/>
              <w:bottom w:w="70" w:type="dxa"/>
              <w:right w:w="75" w:type="dxa"/>
            </w:tcMar>
          </w:tcPr>
          <w:p w14:paraId="04C4262B" w14:textId="77777777" w:rsidR="00A12501" w:rsidRPr="00751569" w:rsidRDefault="006E3BD3">
            <w:pPr>
              <w:spacing w:after="0"/>
              <w:jc w:val="center"/>
              <w:rPr>
                <w:sz w:val="18"/>
                <w:szCs w:val="24"/>
              </w:rPr>
            </w:pPr>
            <w:r w:rsidRPr="00751569">
              <w:rPr>
                <w:b/>
                <w:color w:val="FFFFFF"/>
                <w:sz w:val="18"/>
                <w:szCs w:val="24"/>
              </w:rPr>
              <w:t>Key requirements</w:t>
            </w:r>
          </w:p>
        </w:tc>
        <w:tc>
          <w:tcPr>
            <w:tcW w:w="3254" w:type="dxa"/>
            <w:shd w:val="clear" w:color="auto" w:fill="0B5A82"/>
            <w:tcMar>
              <w:top w:w="70" w:type="dxa"/>
              <w:left w:w="75" w:type="dxa"/>
              <w:bottom w:w="70" w:type="dxa"/>
              <w:right w:w="75" w:type="dxa"/>
            </w:tcMar>
          </w:tcPr>
          <w:p w14:paraId="73F8F74A" w14:textId="77777777" w:rsidR="00A12501" w:rsidRPr="00751569" w:rsidRDefault="006E3BD3">
            <w:pPr>
              <w:spacing w:after="0"/>
              <w:jc w:val="center"/>
              <w:rPr>
                <w:sz w:val="18"/>
                <w:szCs w:val="24"/>
              </w:rPr>
            </w:pPr>
            <w:r w:rsidRPr="00751569">
              <w:rPr>
                <w:b/>
                <w:color w:val="FFFFFF"/>
                <w:sz w:val="18"/>
                <w:szCs w:val="24"/>
              </w:rPr>
              <w:t>Review / approval</w:t>
            </w:r>
          </w:p>
        </w:tc>
      </w:tr>
      <w:tr w:rsidR="00A12501" w:rsidRPr="00751569" w14:paraId="766FCD12" w14:textId="77777777" w:rsidTr="00751569">
        <w:trPr>
          <w:cantSplit/>
          <w:trHeight w:val="667"/>
          <w:jc w:val="center"/>
        </w:trPr>
        <w:tc>
          <w:tcPr>
            <w:tcW w:w="1700" w:type="dxa"/>
            <w:shd w:val="clear" w:color="auto" w:fill="F4F7F9"/>
            <w:tcMar>
              <w:top w:w="70" w:type="dxa"/>
              <w:left w:w="75" w:type="dxa"/>
              <w:bottom w:w="70" w:type="dxa"/>
              <w:right w:w="75" w:type="dxa"/>
            </w:tcMar>
          </w:tcPr>
          <w:p w14:paraId="2BD30A88" w14:textId="77777777" w:rsidR="00A12501" w:rsidRPr="00751569" w:rsidRDefault="006E3BD3">
            <w:pPr>
              <w:spacing w:after="0"/>
              <w:rPr>
                <w:sz w:val="18"/>
                <w:szCs w:val="24"/>
              </w:rPr>
            </w:pPr>
            <w:r w:rsidRPr="00751569">
              <w:rPr>
                <w:sz w:val="18"/>
                <w:szCs w:val="24"/>
              </w:rPr>
              <w:t>Up to and including EUR 10,000</w:t>
            </w:r>
          </w:p>
        </w:tc>
        <w:tc>
          <w:tcPr>
            <w:tcW w:w="2462" w:type="dxa"/>
            <w:shd w:val="clear" w:color="auto" w:fill="F4F7F9"/>
            <w:tcMar>
              <w:top w:w="70" w:type="dxa"/>
              <w:left w:w="75" w:type="dxa"/>
              <w:bottom w:w="70" w:type="dxa"/>
              <w:right w:w="75" w:type="dxa"/>
            </w:tcMar>
          </w:tcPr>
          <w:p w14:paraId="5A47CE2F" w14:textId="77777777" w:rsidR="00A12501" w:rsidRPr="00751569" w:rsidRDefault="006E3BD3">
            <w:pPr>
              <w:spacing w:after="0"/>
              <w:rPr>
                <w:sz w:val="18"/>
                <w:szCs w:val="24"/>
              </w:rPr>
            </w:pPr>
            <w:r w:rsidRPr="00751569">
              <w:rPr>
                <w:sz w:val="18"/>
                <w:szCs w:val="24"/>
              </w:rPr>
              <w:t>Competitive procurement remains the default. Direct award may be used where proportionate and justified.</w:t>
            </w:r>
          </w:p>
        </w:tc>
        <w:tc>
          <w:tcPr>
            <w:tcW w:w="3254" w:type="dxa"/>
            <w:shd w:val="clear" w:color="auto" w:fill="F4F7F9"/>
            <w:tcMar>
              <w:top w:w="70" w:type="dxa"/>
              <w:left w:w="75" w:type="dxa"/>
              <w:bottom w:w="70" w:type="dxa"/>
              <w:right w:w="75" w:type="dxa"/>
            </w:tcMar>
          </w:tcPr>
          <w:p w14:paraId="0FBDC58E" w14:textId="77777777" w:rsidR="00A12501" w:rsidRPr="00751569" w:rsidRDefault="006E3BD3">
            <w:pPr>
              <w:spacing w:after="0"/>
              <w:rPr>
                <w:sz w:val="18"/>
                <w:szCs w:val="24"/>
              </w:rPr>
            </w:pPr>
            <w:r w:rsidRPr="00751569">
              <w:rPr>
                <w:sz w:val="18"/>
                <w:szCs w:val="24"/>
              </w:rPr>
              <w:t>For direct award: written justification; provider qualification; brief market and price check; value-for-money assessment. Requirements must not be split to avoid a threshold.</w:t>
            </w:r>
          </w:p>
        </w:tc>
        <w:tc>
          <w:tcPr>
            <w:tcW w:w="3254" w:type="dxa"/>
            <w:shd w:val="clear" w:color="auto" w:fill="F4F7F9"/>
            <w:tcMar>
              <w:top w:w="70" w:type="dxa"/>
              <w:left w:w="75" w:type="dxa"/>
              <w:bottom w:w="70" w:type="dxa"/>
              <w:right w:w="75" w:type="dxa"/>
            </w:tcMar>
          </w:tcPr>
          <w:p w14:paraId="7E50A250" w14:textId="7B324363" w:rsidR="00A12501" w:rsidRPr="00751569" w:rsidRDefault="005F12D5">
            <w:pPr>
              <w:spacing w:after="0"/>
              <w:rPr>
                <w:sz w:val="18"/>
                <w:szCs w:val="24"/>
              </w:rPr>
            </w:pPr>
            <w:r w:rsidRPr="005F12D5">
              <w:rPr>
                <w:sz w:val="18"/>
                <w:szCs w:val="24"/>
              </w:rPr>
              <w:t>Post review. No IUCN prior no-objection is required. All foreseeable direct awards must be identified and justified in the Procurement Plan. Any deviation from the approved Procurement Plan requires IUCN’s prior written approval.</w:t>
            </w:r>
          </w:p>
        </w:tc>
      </w:tr>
      <w:tr w:rsidR="00A12501" w:rsidRPr="00751569" w14:paraId="4CCDCB41" w14:textId="77777777" w:rsidTr="00751569">
        <w:trPr>
          <w:cantSplit/>
          <w:trHeight w:val="15"/>
          <w:jc w:val="center"/>
        </w:trPr>
        <w:tc>
          <w:tcPr>
            <w:tcW w:w="1700" w:type="dxa"/>
            <w:tcMar>
              <w:top w:w="70" w:type="dxa"/>
              <w:left w:w="75" w:type="dxa"/>
              <w:bottom w:w="70" w:type="dxa"/>
              <w:right w:w="75" w:type="dxa"/>
            </w:tcMar>
          </w:tcPr>
          <w:p w14:paraId="3A1B2F0A" w14:textId="77777777" w:rsidR="00A12501" w:rsidRPr="00751569" w:rsidRDefault="006E3BD3">
            <w:pPr>
              <w:spacing w:after="0"/>
              <w:rPr>
                <w:sz w:val="18"/>
                <w:szCs w:val="24"/>
              </w:rPr>
            </w:pPr>
            <w:r w:rsidRPr="00751569">
              <w:rPr>
                <w:sz w:val="18"/>
                <w:szCs w:val="24"/>
              </w:rPr>
              <w:t>EUR 10,001-80,000</w:t>
            </w:r>
          </w:p>
        </w:tc>
        <w:tc>
          <w:tcPr>
            <w:tcW w:w="2462" w:type="dxa"/>
            <w:tcMar>
              <w:top w:w="70" w:type="dxa"/>
              <w:left w:w="75" w:type="dxa"/>
              <w:bottom w:w="70" w:type="dxa"/>
              <w:right w:w="75" w:type="dxa"/>
            </w:tcMar>
          </w:tcPr>
          <w:p w14:paraId="3FE86415" w14:textId="77777777" w:rsidR="00A12501" w:rsidRPr="00751569" w:rsidRDefault="006E3BD3">
            <w:pPr>
              <w:spacing w:after="0"/>
              <w:rPr>
                <w:sz w:val="18"/>
                <w:szCs w:val="24"/>
              </w:rPr>
            </w:pPr>
            <w:r w:rsidRPr="00751569">
              <w:rPr>
                <w:sz w:val="18"/>
                <w:szCs w:val="24"/>
              </w:rPr>
              <w:t>Solicitation of at least three proposals or quotations from qualified providers.</w:t>
            </w:r>
          </w:p>
        </w:tc>
        <w:tc>
          <w:tcPr>
            <w:tcW w:w="3254" w:type="dxa"/>
            <w:tcMar>
              <w:top w:w="70" w:type="dxa"/>
              <w:left w:w="75" w:type="dxa"/>
              <w:bottom w:w="70" w:type="dxa"/>
              <w:right w:w="75" w:type="dxa"/>
            </w:tcMar>
          </w:tcPr>
          <w:p w14:paraId="51543E1D" w14:textId="77777777" w:rsidR="00A12501" w:rsidRPr="00751569" w:rsidRDefault="006E3BD3">
            <w:pPr>
              <w:spacing w:after="0"/>
              <w:rPr>
                <w:sz w:val="18"/>
                <w:szCs w:val="24"/>
              </w:rPr>
            </w:pPr>
            <w:r w:rsidRPr="00751569">
              <w:rPr>
                <w:sz w:val="18"/>
                <w:szCs w:val="24"/>
              </w:rPr>
              <w:t>Consulting services: assess qualifications, technical quality and price. Goods and non-consulting services: use clear specifications and normally award to the lowest evaluated responsive offer.</w:t>
            </w:r>
          </w:p>
        </w:tc>
        <w:tc>
          <w:tcPr>
            <w:tcW w:w="3254" w:type="dxa"/>
            <w:tcMar>
              <w:top w:w="70" w:type="dxa"/>
              <w:left w:w="75" w:type="dxa"/>
              <w:bottom w:w="70" w:type="dxa"/>
              <w:right w:w="75" w:type="dxa"/>
            </w:tcMar>
          </w:tcPr>
          <w:p w14:paraId="27DFB920" w14:textId="04573C1C" w:rsidR="00A12501" w:rsidRPr="00751569" w:rsidRDefault="005F12D5">
            <w:pPr>
              <w:spacing w:after="0"/>
              <w:rPr>
                <w:sz w:val="18"/>
                <w:szCs w:val="24"/>
              </w:rPr>
            </w:pPr>
            <w:r w:rsidRPr="005F12D5">
              <w:rPr>
                <w:sz w:val="18"/>
                <w:szCs w:val="24"/>
              </w:rPr>
              <w:t>IUCN prior no-objection is required before contract award or signature. The applicant shall submit the evaluation report, award recommendation and draft contract to IUCN. Any exception to the stated procedure requires IUCN’s prior written approval.</w:t>
            </w:r>
          </w:p>
        </w:tc>
      </w:tr>
      <w:tr w:rsidR="00A12501" w:rsidRPr="00751569" w14:paraId="6F2C6B09" w14:textId="77777777" w:rsidTr="00751569">
        <w:trPr>
          <w:cantSplit/>
          <w:trHeight w:val="378"/>
          <w:jc w:val="center"/>
        </w:trPr>
        <w:tc>
          <w:tcPr>
            <w:tcW w:w="1700" w:type="dxa"/>
            <w:shd w:val="clear" w:color="auto" w:fill="F4F7F9"/>
            <w:tcMar>
              <w:top w:w="70" w:type="dxa"/>
              <w:left w:w="75" w:type="dxa"/>
              <w:bottom w:w="70" w:type="dxa"/>
              <w:right w:w="75" w:type="dxa"/>
            </w:tcMar>
          </w:tcPr>
          <w:p w14:paraId="0DFB5329" w14:textId="77777777" w:rsidR="00A12501" w:rsidRPr="00751569" w:rsidRDefault="006E3BD3">
            <w:pPr>
              <w:spacing w:after="0"/>
              <w:rPr>
                <w:sz w:val="18"/>
                <w:szCs w:val="24"/>
              </w:rPr>
            </w:pPr>
            <w:r w:rsidRPr="00751569">
              <w:rPr>
                <w:sz w:val="18"/>
                <w:szCs w:val="24"/>
              </w:rPr>
              <w:t>EUR 80,001-200,000</w:t>
            </w:r>
          </w:p>
        </w:tc>
        <w:tc>
          <w:tcPr>
            <w:tcW w:w="2462" w:type="dxa"/>
            <w:shd w:val="clear" w:color="auto" w:fill="F4F7F9"/>
            <w:tcMar>
              <w:top w:w="70" w:type="dxa"/>
              <w:left w:w="75" w:type="dxa"/>
              <w:bottom w:w="70" w:type="dxa"/>
              <w:right w:w="75" w:type="dxa"/>
            </w:tcMar>
          </w:tcPr>
          <w:p w14:paraId="7DB1F780" w14:textId="77777777" w:rsidR="00A12501" w:rsidRPr="00751569" w:rsidRDefault="006E3BD3">
            <w:pPr>
              <w:spacing w:after="0"/>
              <w:rPr>
                <w:sz w:val="18"/>
                <w:szCs w:val="24"/>
              </w:rPr>
            </w:pPr>
            <w:r w:rsidRPr="00751569">
              <w:rPr>
                <w:sz w:val="18"/>
                <w:szCs w:val="24"/>
              </w:rPr>
              <w:t>National competitive bidding. A regional competitive process may be used where the national market is inadequate or the assignment is regional, subject to IUCN prior agreement.</w:t>
            </w:r>
          </w:p>
        </w:tc>
        <w:tc>
          <w:tcPr>
            <w:tcW w:w="3254" w:type="dxa"/>
            <w:shd w:val="clear" w:color="auto" w:fill="F4F7F9"/>
            <w:tcMar>
              <w:top w:w="70" w:type="dxa"/>
              <w:left w:w="75" w:type="dxa"/>
              <w:bottom w:w="70" w:type="dxa"/>
              <w:right w:w="75" w:type="dxa"/>
            </w:tcMar>
          </w:tcPr>
          <w:p w14:paraId="2F70DEC4" w14:textId="77777777" w:rsidR="00A12501" w:rsidRPr="00751569" w:rsidRDefault="006E3BD3">
            <w:pPr>
              <w:spacing w:after="0"/>
              <w:rPr>
                <w:sz w:val="18"/>
                <w:szCs w:val="24"/>
              </w:rPr>
            </w:pPr>
            <w:r w:rsidRPr="00751569">
              <w:rPr>
                <w:sz w:val="18"/>
                <w:szCs w:val="24"/>
              </w:rPr>
              <w:t>Advertised competition. KfW Standard Tender Documents shall be used unless otherwise agreed by IUCN and KfW. Use transparent criteria, an adequate submission period and documented opening and evaluation.</w:t>
            </w:r>
          </w:p>
        </w:tc>
        <w:tc>
          <w:tcPr>
            <w:tcW w:w="3254" w:type="dxa"/>
            <w:shd w:val="clear" w:color="auto" w:fill="F4F7F9"/>
            <w:tcMar>
              <w:top w:w="70" w:type="dxa"/>
              <w:left w:w="75" w:type="dxa"/>
              <w:bottom w:w="70" w:type="dxa"/>
              <w:right w:w="75" w:type="dxa"/>
            </w:tcMar>
          </w:tcPr>
          <w:p w14:paraId="181EC306" w14:textId="21702D1A" w:rsidR="00A12501" w:rsidRPr="005F12D5" w:rsidRDefault="005F12D5">
            <w:pPr>
              <w:spacing w:after="0"/>
              <w:rPr>
                <w:sz w:val="18"/>
                <w:szCs w:val="24"/>
              </w:rPr>
            </w:pPr>
            <w:r w:rsidRPr="005F12D5">
              <w:rPr>
                <w:sz w:val="18"/>
                <w:szCs w:val="24"/>
              </w:rPr>
              <w:t>Two-stage IUCN prior review applies:</w:t>
            </w:r>
            <w:r w:rsidRPr="005F12D5">
              <w:rPr>
                <w:sz w:val="18"/>
                <w:szCs w:val="24"/>
              </w:rPr>
              <w:br/>
              <w:t>i. IUCN no-objection to the proposed procurement approach and draft tender documents before issue; and</w:t>
            </w:r>
            <w:r w:rsidRPr="005F12D5">
              <w:rPr>
                <w:sz w:val="18"/>
                <w:szCs w:val="24"/>
              </w:rPr>
              <w:br/>
              <w:t>ii. IUCN no-objection to the evaluation report, award recommendation and draft contract before award or signature.</w:t>
            </w:r>
            <w:r w:rsidRPr="005F12D5">
              <w:rPr>
                <w:sz w:val="18"/>
                <w:szCs w:val="24"/>
              </w:rPr>
              <w:br/>
              <w:t>Any exception to the stated procedure requires IUCN’s prior written approval.</w:t>
            </w:r>
          </w:p>
        </w:tc>
      </w:tr>
      <w:tr w:rsidR="00A12501" w:rsidRPr="00751569" w14:paraId="73C81692" w14:textId="77777777" w:rsidTr="00751569">
        <w:trPr>
          <w:cantSplit/>
          <w:trHeight w:val="1221"/>
          <w:jc w:val="center"/>
        </w:trPr>
        <w:tc>
          <w:tcPr>
            <w:tcW w:w="1700" w:type="dxa"/>
            <w:tcMar>
              <w:top w:w="70" w:type="dxa"/>
              <w:left w:w="75" w:type="dxa"/>
              <w:bottom w:w="70" w:type="dxa"/>
              <w:right w:w="75" w:type="dxa"/>
            </w:tcMar>
          </w:tcPr>
          <w:p w14:paraId="16131868" w14:textId="77777777" w:rsidR="00A12501" w:rsidRPr="00751569" w:rsidRDefault="006E3BD3">
            <w:pPr>
              <w:spacing w:after="0"/>
              <w:rPr>
                <w:sz w:val="18"/>
                <w:szCs w:val="24"/>
              </w:rPr>
            </w:pPr>
            <w:r w:rsidRPr="00751569">
              <w:rPr>
                <w:sz w:val="18"/>
                <w:szCs w:val="24"/>
              </w:rPr>
              <w:lastRenderedPageBreak/>
              <w:t>Above EUR 200,000</w:t>
            </w:r>
          </w:p>
        </w:tc>
        <w:tc>
          <w:tcPr>
            <w:tcW w:w="2462" w:type="dxa"/>
            <w:tcMar>
              <w:top w:w="70" w:type="dxa"/>
              <w:left w:w="75" w:type="dxa"/>
              <w:bottom w:w="70" w:type="dxa"/>
              <w:right w:w="75" w:type="dxa"/>
            </w:tcMar>
          </w:tcPr>
          <w:p w14:paraId="759C030D" w14:textId="77777777" w:rsidR="00A12501" w:rsidRPr="00751569" w:rsidRDefault="006E3BD3">
            <w:pPr>
              <w:spacing w:after="0"/>
              <w:rPr>
                <w:sz w:val="18"/>
                <w:szCs w:val="24"/>
              </w:rPr>
            </w:pPr>
            <w:r w:rsidRPr="00751569">
              <w:rPr>
                <w:sz w:val="18"/>
                <w:szCs w:val="24"/>
              </w:rPr>
              <w:t>International competitive bidding, unless KfW approves an exception under its Procurement Guidelines.</w:t>
            </w:r>
          </w:p>
        </w:tc>
        <w:tc>
          <w:tcPr>
            <w:tcW w:w="3254" w:type="dxa"/>
            <w:tcMar>
              <w:top w:w="70" w:type="dxa"/>
              <w:left w:w="75" w:type="dxa"/>
              <w:bottom w:w="70" w:type="dxa"/>
              <w:right w:w="75" w:type="dxa"/>
            </w:tcMar>
          </w:tcPr>
          <w:p w14:paraId="7D2E0F8B" w14:textId="77777777" w:rsidR="00A12501" w:rsidRPr="00751569" w:rsidRDefault="006E3BD3">
            <w:pPr>
              <w:spacing w:after="0"/>
              <w:rPr>
                <w:sz w:val="18"/>
                <w:szCs w:val="24"/>
              </w:rPr>
            </w:pPr>
            <w:r w:rsidRPr="00751569">
              <w:rPr>
                <w:sz w:val="18"/>
                <w:szCs w:val="24"/>
              </w:rPr>
              <w:t>KfW Standard Tender Documents unless otherwise agreed; full competitive process and complete procurement record.</w:t>
            </w:r>
          </w:p>
        </w:tc>
        <w:tc>
          <w:tcPr>
            <w:tcW w:w="3254" w:type="dxa"/>
            <w:tcMar>
              <w:top w:w="70" w:type="dxa"/>
              <w:left w:w="75" w:type="dxa"/>
              <w:bottom w:w="70" w:type="dxa"/>
              <w:right w:w="75" w:type="dxa"/>
            </w:tcMar>
          </w:tcPr>
          <w:p w14:paraId="6B173138" w14:textId="461ED756" w:rsidR="00A12501" w:rsidRPr="005F12D5" w:rsidRDefault="005F12D5">
            <w:pPr>
              <w:spacing w:after="0"/>
              <w:rPr>
                <w:sz w:val="18"/>
                <w:szCs w:val="24"/>
              </w:rPr>
            </w:pPr>
            <w:r w:rsidRPr="005F12D5">
              <w:rPr>
                <w:sz w:val="18"/>
                <w:szCs w:val="24"/>
              </w:rPr>
              <w:t>KfW full prior review applies through IUCN. The applicant shall submit to IUCN:</w:t>
            </w:r>
            <w:r w:rsidRPr="005F12D5">
              <w:rPr>
                <w:sz w:val="18"/>
                <w:szCs w:val="24"/>
              </w:rPr>
              <w:br/>
              <w:t>i. the proposed procurement approach and draft tender documents before issue; and</w:t>
            </w:r>
            <w:r w:rsidRPr="005F12D5">
              <w:rPr>
                <w:sz w:val="18"/>
                <w:szCs w:val="24"/>
              </w:rPr>
              <w:br/>
              <w:t>ii. the evaluation report(s), award recommendation and draft contract before award or signature.</w:t>
            </w:r>
            <w:r w:rsidRPr="005F12D5">
              <w:rPr>
                <w:sz w:val="18"/>
                <w:szCs w:val="24"/>
              </w:rPr>
              <w:br/>
              <w:t>The applicant shall not proceed until the applicable no-objection has been communicated by IUCN.</w:t>
            </w:r>
          </w:p>
        </w:tc>
      </w:tr>
    </w:tbl>
    <w:p w14:paraId="5E16C829" w14:textId="0417ABA6" w:rsidR="00A12501" w:rsidRPr="0089701A" w:rsidRDefault="006E3BD3">
      <w:pPr>
        <w:keepLines/>
        <w:rPr>
          <w:sz w:val="18"/>
          <w:szCs w:val="20"/>
        </w:rPr>
      </w:pPr>
      <w:r w:rsidRPr="0089701A">
        <w:rPr>
          <w:b/>
          <w:sz w:val="18"/>
          <w:szCs w:val="20"/>
        </w:rPr>
        <w:t xml:space="preserve">1.4 Direct awards and exceptions. </w:t>
      </w:r>
      <w:r w:rsidR="00C96437" w:rsidRPr="00C96437">
        <w:rPr>
          <w:sz w:val="18"/>
          <w:szCs w:val="20"/>
        </w:rPr>
        <w:t>A direct award is not automatic and must be justified by the provider’s qualifications, the available market, price reasonableness and value for money. All foreseeable direct awards must be identified in the Procurement Plan. Above EUR 10,000, any direct award or other exception requires IUCN’s prior written approval before the process begins or any binding commitment is made; such approval may be given through an approved Procurement Plan and supporting justification. Any unforeseen direct award or material change must be reflected in an updated Procurement Plan and requires prior IUCN approval where it departs from the approved Plan.</w:t>
      </w:r>
    </w:p>
    <w:p w14:paraId="2B09C71B" w14:textId="77777777" w:rsidR="00A12501" w:rsidRPr="0089701A" w:rsidRDefault="006E3BD3">
      <w:pPr>
        <w:keepLines/>
        <w:rPr>
          <w:sz w:val="18"/>
          <w:szCs w:val="20"/>
        </w:rPr>
      </w:pPr>
      <w:r w:rsidRPr="0089701A">
        <w:rPr>
          <w:b/>
          <w:sz w:val="18"/>
          <w:szCs w:val="20"/>
        </w:rPr>
        <w:t xml:space="preserve">1.5 Integrated and in-house arrangements. </w:t>
      </w:r>
      <w:r w:rsidRPr="0089701A">
        <w:rPr>
          <w:sz w:val="18"/>
          <w:szCs w:val="20"/>
        </w:rPr>
        <w:t>Where a training institution provides an integrated package of training, specialised facilities, accommodation, catering or logistics, use the total package value and classify the package by its predominant purpose. Use of a recipient’s or partner’s own personnel, facilities or equipment on a cost-recovery basis requires IUCN prior written approval and a capacity justification, implementation schedule and cost breakdown.</w:t>
      </w:r>
    </w:p>
    <w:p w14:paraId="3128141A" w14:textId="77777777" w:rsidR="00A12501" w:rsidRDefault="006E3BD3">
      <w:pPr>
        <w:pStyle w:val="Heading1"/>
      </w:pPr>
      <w:r>
        <w:t>2. Guidance for completing the Procurement Plan</w:t>
      </w:r>
    </w:p>
    <w:p w14:paraId="6997F33F" w14:textId="77777777" w:rsidR="00A12501" w:rsidRPr="0089701A" w:rsidRDefault="006E3BD3">
      <w:pPr>
        <w:rPr>
          <w:sz w:val="18"/>
          <w:szCs w:val="20"/>
        </w:rPr>
      </w:pPr>
      <w:r w:rsidRPr="0089701A">
        <w:rPr>
          <w:b/>
          <w:sz w:val="18"/>
          <w:szCs w:val="20"/>
        </w:rPr>
        <w:t xml:space="preserve">2.1 Identify and package the requirements. </w:t>
      </w:r>
      <w:r w:rsidRPr="0089701A">
        <w:rPr>
          <w:sz w:val="18"/>
          <w:szCs w:val="20"/>
        </w:rPr>
        <w:t>List every expected external contract arising from the technical proposal and budget. Package related requirements logically, classify each package, estimate the full foreseeable value and select the procedure using Section 1. A short market assessment should identify credible providers and any specialist, geographic, linguistic, accreditation or logistical constraints. The Procurement Plan descriptions and values must reconcile with the technical proposal and budget.</w:t>
      </w:r>
    </w:p>
    <w:p w14:paraId="055BB4DF" w14:textId="77777777" w:rsidR="00A12501" w:rsidRPr="0089701A" w:rsidRDefault="006E3BD3">
      <w:pPr>
        <w:rPr>
          <w:sz w:val="18"/>
          <w:szCs w:val="20"/>
        </w:rPr>
      </w:pPr>
      <w:r w:rsidRPr="0089701A">
        <w:rPr>
          <w:b/>
          <w:sz w:val="18"/>
          <w:szCs w:val="20"/>
        </w:rPr>
        <w:t>2.2 Complete each worksheet field as follows:</w:t>
      </w:r>
    </w:p>
    <w:tbl>
      <w:tblPr>
        <w:tblStyle w:val="TableGrid"/>
        <w:tblW w:w="10316" w:type="dxa"/>
        <w:jc w:val="center"/>
        <w:tblLayout w:type="fixed"/>
        <w:tblLook w:val="04A0" w:firstRow="1" w:lastRow="0" w:firstColumn="1" w:lastColumn="0" w:noHBand="0" w:noVBand="1"/>
      </w:tblPr>
      <w:tblGrid>
        <w:gridCol w:w="2200"/>
        <w:gridCol w:w="8116"/>
      </w:tblGrid>
      <w:tr w:rsidR="00A12501" w:rsidRPr="00751569" w14:paraId="59ED5354" w14:textId="77777777" w:rsidTr="00751569">
        <w:trPr>
          <w:tblHeader/>
          <w:jc w:val="center"/>
        </w:trPr>
        <w:tc>
          <w:tcPr>
            <w:tcW w:w="2200" w:type="dxa"/>
            <w:shd w:val="clear" w:color="auto" w:fill="0B5A82"/>
            <w:tcMar>
              <w:top w:w="70" w:type="dxa"/>
              <w:left w:w="75" w:type="dxa"/>
              <w:bottom w:w="70" w:type="dxa"/>
              <w:right w:w="75" w:type="dxa"/>
            </w:tcMar>
          </w:tcPr>
          <w:p w14:paraId="2A368197" w14:textId="77777777" w:rsidR="00A12501" w:rsidRPr="00751569" w:rsidRDefault="006E3BD3">
            <w:pPr>
              <w:spacing w:after="0"/>
              <w:jc w:val="center"/>
              <w:rPr>
                <w:sz w:val="18"/>
                <w:szCs w:val="24"/>
              </w:rPr>
            </w:pPr>
            <w:r w:rsidRPr="00751569">
              <w:rPr>
                <w:b/>
                <w:color w:val="FFFFFF"/>
                <w:sz w:val="18"/>
                <w:szCs w:val="24"/>
              </w:rPr>
              <w:t>Worksheet field</w:t>
            </w:r>
          </w:p>
        </w:tc>
        <w:tc>
          <w:tcPr>
            <w:tcW w:w="8116" w:type="dxa"/>
            <w:shd w:val="clear" w:color="auto" w:fill="0B5A82"/>
            <w:tcMar>
              <w:top w:w="70" w:type="dxa"/>
              <w:left w:w="75" w:type="dxa"/>
              <w:bottom w:w="70" w:type="dxa"/>
              <w:right w:w="75" w:type="dxa"/>
            </w:tcMar>
          </w:tcPr>
          <w:p w14:paraId="081648A3" w14:textId="77777777" w:rsidR="00A12501" w:rsidRPr="00751569" w:rsidRDefault="006E3BD3">
            <w:pPr>
              <w:spacing w:after="0"/>
              <w:jc w:val="center"/>
              <w:rPr>
                <w:sz w:val="18"/>
                <w:szCs w:val="24"/>
              </w:rPr>
            </w:pPr>
            <w:r w:rsidRPr="00751569">
              <w:rPr>
                <w:b/>
                <w:color w:val="FFFFFF"/>
                <w:sz w:val="18"/>
                <w:szCs w:val="24"/>
              </w:rPr>
              <w:t>Guidance</w:t>
            </w:r>
          </w:p>
        </w:tc>
      </w:tr>
      <w:tr w:rsidR="00A12501" w:rsidRPr="00751569" w14:paraId="02D16BDB" w14:textId="77777777" w:rsidTr="00751569">
        <w:trPr>
          <w:cantSplit/>
          <w:jc w:val="center"/>
        </w:trPr>
        <w:tc>
          <w:tcPr>
            <w:tcW w:w="2200" w:type="dxa"/>
            <w:shd w:val="clear" w:color="auto" w:fill="F4F7F9"/>
            <w:tcMar>
              <w:top w:w="70" w:type="dxa"/>
              <w:left w:w="75" w:type="dxa"/>
              <w:bottom w:w="70" w:type="dxa"/>
              <w:right w:w="75" w:type="dxa"/>
            </w:tcMar>
          </w:tcPr>
          <w:p w14:paraId="00A2AD9D" w14:textId="77777777" w:rsidR="00A12501" w:rsidRPr="00751569" w:rsidRDefault="006E3BD3">
            <w:pPr>
              <w:spacing w:after="0"/>
              <w:rPr>
                <w:sz w:val="18"/>
                <w:szCs w:val="24"/>
              </w:rPr>
            </w:pPr>
            <w:r w:rsidRPr="00751569">
              <w:rPr>
                <w:b/>
                <w:sz w:val="18"/>
                <w:szCs w:val="24"/>
              </w:rPr>
              <w:t>Serial Number</w:t>
            </w:r>
          </w:p>
        </w:tc>
        <w:tc>
          <w:tcPr>
            <w:tcW w:w="8116" w:type="dxa"/>
            <w:shd w:val="clear" w:color="auto" w:fill="F4F7F9"/>
            <w:tcMar>
              <w:top w:w="70" w:type="dxa"/>
              <w:left w:w="75" w:type="dxa"/>
              <w:bottom w:w="70" w:type="dxa"/>
              <w:right w:w="75" w:type="dxa"/>
            </w:tcMar>
          </w:tcPr>
          <w:p w14:paraId="7BEB0951" w14:textId="77777777" w:rsidR="00A12501" w:rsidRPr="00751569" w:rsidRDefault="006E3BD3">
            <w:pPr>
              <w:spacing w:after="0"/>
              <w:rPr>
                <w:sz w:val="18"/>
                <w:szCs w:val="24"/>
              </w:rPr>
            </w:pPr>
            <w:r w:rsidRPr="00751569">
              <w:rPr>
                <w:sz w:val="18"/>
                <w:szCs w:val="24"/>
              </w:rPr>
              <w:t>Number each planned contract or procurement package consecutively.</w:t>
            </w:r>
          </w:p>
        </w:tc>
      </w:tr>
      <w:tr w:rsidR="00A12501" w:rsidRPr="00751569" w14:paraId="2AE251A1" w14:textId="77777777" w:rsidTr="00751569">
        <w:trPr>
          <w:cantSplit/>
          <w:jc w:val="center"/>
        </w:trPr>
        <w:tc>
          <w:tcPr>
            <w:tcW w:w="2200" w:type="dxa"/>
            <w:tcMar>
              <w:top w:w="70" w:type="dxa"/>
              <w:left w:w="75" w:type="dxa"/>
              <w:bottom w:w="70" w:type="dxa"/>
              <w:right w:w="75" w:type="dxa"/>
            </w:tcMar>
          </w:tcPr>
          <w:p w14:paraId="37236024" w14:textId="77777777" w:rsidR="00A12501" w:rsidRPr="00751569" w:rsidRDefault="006E3BD3">
            <w:pPr>
              <w:spacing w:after="0"/>
              <w:rPr>
                <w:sz w:val="18"/>
                <w:szCs w:val="24"/>
              </w:rPr>
            </w:pPr>
            <w:r w:rsidRPr="00751569">
              <w:rPr>
                <w:b/>
                <w:sz w:val="18"/>
                <w:szCs w:val="24"/>
              </w:rPr>
              <w:t>Procurement No.</w:t>
            </w:r>
          </w:p>
        </w:tc>
        <w:tc>
          <w:tcPr>
            <w:tcW w:w="8116" w:type="dxa"/>
            <w:tcMar>
              <w:top w:w="70" w:type="dxa"/>
              <w:left w:w="75" w:type="dxa"/>
              <w:bottom w:w="70" w:type="dxa"/>
              <w:right w:w="75" w:type="dxa"/>
            </w:tcMar>
          </w:tcPr>
          <w:p w14:paraId="632C05AB" w14:textId="77777777" w:rsidR="00A12501" w:rsidRPr="00751569" w:rsidRDefault="006E3BD3">
            <w:pPr>
              <w:spacing w:after="0"/>
              <w:rPr>
                <w:sz w:val="18"/>
                <w:szCs w:val="24"/>
              </w:rPr>
            </w:pPr>
            <w:r w:rsidRPr="00751569">
              <w:rPr>
                <w:sz w:val="18"/>
                <w:szCs w:val="24"/>
              </w:rPr>
              <w:t>Enter N/A at application stage unless IUCN has already assigned a reference.</w:t>
            </w:r>
          </w:p>
        </w:tc>
      </w:tr>
      <w:tr w:rsidR="00A12501" w:rsidRPr="00751569" w14:paraId="6D72C473" w14:textId="77777777" w:rsidTr="00751569">
        <w:trPr>
          <w:cantSplit/>
          <w:jc w:val="center"/>
        </w:trPr>
        <w:tc>
          <w:tcPr>
            <w:tcW w:w="2200" w:type="dxa"/>
            <w:shd w:val="clear" w:color="auto" w:fill="F4F7F9"/>
            <w:tcMar>
              <w:top w:w="70" w:type="dxa"/>
              <w:left w:w="75" w:type="dxa"/>
              <w:bottom w:w="70" w:type="dxa"/>
              <w:right w:w="75" w:type="dxa"/>
            </w:tcMar>
          </w:tcPr>
          <w:p w14:paraId="47626587" w14:textId="77777777" w:rsidR="00A12501" w:rsidRPr="00751569" w:rsidRDefault="006E3BD3">
            <w:pPr>
              <w:spacing w:after="0"/>
              <w:rPr>
                <w:sz w:val="18"/>
                <w:szCs w:val="24"/>
              </w:rPr>
            </w:pPr>
            <w:r w:rsidRPr="00751569">
              <w:rPr>
                <w:b/>
                <w:sz w:val="18"/>
                <w:szCs w:val="24"/>
              </w:rPr>
              <w:t>Description</w:t>
            </w:r>
          </w:p>
        </w:tc>
        <w:tc>
          <w:tcPr>
            <w:tcW w:w="8116" w:type="dxa"/>
            <w:shd w:val="clear" w:color="auto" w:fill="F4F7F9"/>
            <w:tcMar>
              <w:top w:w="70" w:type="dxa"/>
              <w:left w:w="75" w:type="dxa"/>
              <w:bottom w:w="70" w:type="dxa"/>
              <w:right w:w="75" w:type="dxa"/>
            </w:tcMar>
          </w:tcPr>
          <w:p w14:paraId="24DDD64B" w14:textId="77777777" w:rsidR="00A12501" w:rsidRPr="00751569" w:rsidRDefault="006E3BD3">
            <w:pPr>
              <w:spacing w:after="0"/>
              <w:rPr>
                <w:sz w:val="18"/>
                <w:szCs w:val="24"/>
              </w:rPr>
            </w:pPr>
            <w:r w:rsidRPr="00751569">
              <w:rPr>
                <w:sz w:val="18"/>
                <w:szCs w:val="24"/>
              </w:rPr>
              <w:t>Describe the contract or package clearly, including the main scope, location and quantity or number of training events where relevant. Avoid broad entries such as “training costs”.</w:t>
            </w:r>
          </w:p>
        </w:tc>
      </w:tr>
      <w:tr w:rsidR="00A12501" w:rsidRPr="00751569" w14:paraId="7CD90803" w14:textId="77777777" w:rsidTr="00751569">
        <w:trPr>
          <w:cantSplit/>
          <w:jc w:val="center"/>
        </w:trPr>
        <w:tc>
          <w:tcPr>
            <w:tcW w:w="2200" w:type="dxa"/>
            <w:tcMar>
              <w:top w:w="70" w:type="dxa"/>
              <w:left w:w="75" w:type="dxa"/>
              <w:bottom w:w="70" w:type="dxa"/>
              <w:right w:w="75" w:type="dxa"/>
            </w:tcMar>
          </w:tcPr>
          <w:p w14:paraId="66E75B5F" w14:textId="77777777" w:rsidR="00A12501" w:rsidRPr="00751569" w:rsidRDefault="006E3BD3">
            <w:pPr>
              <w:spacing w:after="0"/>
              <w:rPr>
                <w:sz w:val="18"/>
                <w:szCs w:val="24"/>
              </w:rPr>
            </w:pPr>
            <w:r w:rsidRPr="00751569">
              <w:rPr>
                <w:b/>
                <w:sz w:val="18"/>
                <w:szCs w:val="24"/>
              </w:rPr>
              <w:t>Type of contract</w:t>
            </w:r>
          </w:p>
        </w:tc>
        <w:tc>
          <w:tcPr>
            <w:tcW w:w="8116" w:type="dxa"/>
            <w:tcMar>
              <w:top w:w="70" w:type="dxa"/>
              <w:left w:w="75" w:type="dxa"/>
              <w:bottom w:w="70" w:type="dxa"/>
              <w:right w:w="75" w:type="dxa"/>
            </w:tcMar>
          </w:tcPr>
          <w:p w14:paraId="54A9456B" w14:textId="77777777" w:rsidR="00A12501" w:rsidRPr="00751569" w:rsidRDefault="006E3BD3">
            <w:pPr>
              <w:spacing w:after="0"/>
              <w:rPr>
                <w:sz w:val="18"/>
                <w:szCs w:val="24"/>
              </w:rPr>
            </w:pPr>
            <w:r w:rsidRPr="00751569">
              <w:rPr>
                <w:sz w:val="18"/>
                <w:szCs w:val="24"/>
              </w:rPr>
              <w:t>Enter C for consulting services, NC for non-consulting services or G for goods. Works and plant are not expected under this grant window.</w:t>
            </w:r>
          </w:p>
        </w:tc>
      </w:tr>
      <w:tr w:rsidR="00A12501" w:rsidRPr="00751569" w14:paraId="299DF4FA" w14:textId="77777777" w:rsidTr="00751569">
        <w:trPr>
          <w:cantSplit/>
          <w:jc w:val="center"/>
        </w:trPr>
        <w:tc>
          <w:tcPr>
            <w:tcW w:w="2200" w:type="dxa"/>
            <w:shd w:val="clear" w:color="auto" w:fill="F4F7F9"/>
            <w:tcMar>
              <w:top w:w="70" w:type="dxa"/>
              <w:left w:w="75" w:type="dxa"/>
              <w:bottom w:w="70" w:type="dxa"/>
              <w:right w:w="75" w:type="dxa"/>
            </w:tcMar>
          </w:tcPr>
          <w:p w14:paraId="2D155BBE" w14:textId="77777777" w:rsidR="00A12501" w:rsidRPr="00751569" w:rsidRDefault="006E3BD3">
            <w:pPr>
              <w:spacing w:after="0"/>
              <w:rPr>
                <w:sz w:val="18"/>
                <w:szCs w:val="24"/>
              </w:rPr>
            </w:pPr>
            <w:r w:rsidRPr="00751569">
              <w:rPr>
                <w:b/>
                <w:sz w:val="18"/>
                <w:szCs w:val="24"/>
              </w:rPr>
              <w:t>Estimated value (Euros)</w:t>
            </w:r>
          </w:p>
        </w:tc>
        <w:tc>
          <w:tcPr>
            <w:tcW w:w="8116" w:type="dxa"/>
            <w:shd w:val="clear" w:color="auto" w:fill="F4F7F9"/>
            <w:tcMar>
              <w:top w:w="70" w:type="dxa"/>
              <w:left w:w="75" w:type="dxa"/>
              <w:bottom w:w="70" w:type="dxa"/>
              <w:right w:w="75" w:type="dxa"/>
            </w:tcMar>
          </w:tcPr>
          <w:p w14:paraId="276D5D38" w14:textId="77777777" w:rsidR="00A12501" w:rsidRPr="00751569" w:rsidRDefault="006E3BD3">
            <w:pPr>
              <w:spacing w:after="0"/>
              <w:rPr>
                <w:sz w:val="18"/>
                <w:szCs w:val="24"/>
              </w:rPr>
            </w:pPr>
            <w:r w:rsidRPr="00751569">
              <w:rPr>
                <w:sz w:val="18"/>
                <w:szCs w:val="24"/>
              </w:rPr>
              <w:t>Enter the total estimated contract value, inclusive of options and net of recoverable VAT. Aggregate related or recurring requirements; do not split procurements to avoid a threshold.</w:t>
            </w:r>
          </w:p>
        </w:tc>
      </w:tr>
      <w:tr w:rsidR="00A12501" w:rsidRPr="00751569" w14:paraId="1A2CF640" w14:textId="77777777" w:rsidTr="00751569">
        <w:trPr>
          <w:cantSplit/>
          <w:jc w:val="center"/>
        </w:trPr>
        <w:tc>
          <w:tcPr>
            <w:tcW w:w="2200" w:type="dxa"/>
            <w:tcMar>
              <w:top w:w="70" w:type="dxa"/>
              <w:left w:w="75" w:type="dxa"/>
              <w:bottom w:w="70" w:type="dxa"/>
              <w:right w:w="75" w:type="dxa"/>
            </w:tcMar>
          </w:tcPr>
          <w:p w14:paraId="2BCBE72C" w14:textId="77777777" w:rsidR="00A12501" w:rsidRPr="00751569" w:rsidRDefault="006E3BD3">
            <w:pPr>
              <w:spacing w:after="0"/>
              <w:rPr>
                <w:sz w:val="18"/>
                <w:szCs w:val="24"/>
              </w:rPr>
            </w:pPr>
            <w:r w:rsidRPr="00751569">
              <w:rPr>
                <w:b/>
                <w:sz w:val="18"/>
                <w:szCs w:val="24"/>
              </w:rPr>
              <w:t>Source of Funds</w:t>
            </w:r>
          </w:p>
        </w:tc>
        <w:tc>
          <w:tcPr>
            <w:tcW w:w="8116" w:type="dxa"/>
            <w:tcMar>
              <w:top w:w="70" w:type="dxa"/>
              <w:left w:w="75" w:type="dxa"/>
              <w:bottom w:w="70" w:type="dxa"/>
              <w:right w:w="75" w:type="dxa"/>
            </w:tcMar>
          </w:tcPr>
          <w:p w14:paraId="48706058" w14:textId="77777777" w:rsidR="00A12501" w:rsidRPr="00751569" w:rsidRDefault="006E3BD3">
            <w:pPr>
              <w:spacing w:after="0"/>
              <w:rPr>
                <w:sz w:val="18"/>
                <w:szCs w:val="24"/>
              </w:rPr>
            </w:pPr>
            <w:r w:rsidRPr="00751569">
              <w:rPr>
                <w:sz w:val="18"/>
                <w:szCs w:val="24"/>
              </w:rPr>
              <w:t>State the share financed by WMRT/KfW and any co-financing. Unless IUCN agrees otherwise, the applicable procurement procedure applies to the whole contract.</w:t>
            </w:r>
          </w:p>
        </w:tc>
      </w:tr>
      <w:tr w:rsidR="00A12501" w:rsidRPr="00751569" w14:paraId="7CD0864D" w14:textId="77777777" w:rsidTr="00751569">
        <w:trPr>
          <w:cantSplit/>
          <w:jc w:val="center"/>
        </w:trPr>
        <w:tc>
          <w:tcPr>
            <w:tcW w:w="2200" w:type="dxa"/>
            <w:shd w:val="clear" w:color="auto" w:fill="F4F7F9"/>
            <w:tcMar>
              <w:top w:w="70" w:type="dxa"/>
              <w:left w:w="75" w:type="dxa"/>
              <w:bottom w:w="70" w:type="dxa"/>
              <w:right w:w="75" w:type="dxa"/>
            </w:tcMar>
          </w:tcPr>
          <w:p w14:paraId="49EFA667" w14:textId="77777777" w:rsidR="00A12501" w:rsidRPr="00751569" w:rsidRDefault="006E3BD3">
            <w:pPr>
              <w:spacing w:after="0"/>
              <w:rPr>
                <w:sz w:val="18"/>
                <w:szCs w:val="24"/>
              </w:rPr>
            </w:pPr>
            <w:r w:rsidRPr="00751569">
              <w:rPr>
                <w:b/>
                <w:sz w:val="18"/>
                <w:szCs w:val="24"/>
              </w:rPr>
              <w:t>Tender Procedure</w:t>
            </w:r>
          </w:p>
        </w:tc>
        <w:tc>
          <w:tcPr>
            <w:tcW w:w="8116" w:type="dxa"/>
            <w:shd w:val="clear" w:color="auto" w:fill="F4F7F9"/>
            <w:tcMar>
              <w:top w:w="70" w:type="dxa"/>
              <w:left w:w="75" w:type="dxa"/>
              <w:bottom w:w="70" w:type="dxa"/>
              <w:right w:w="75" w:type="dxa"/>
            </w:tcMar>
          </w:tcPr>
          <w:p w14:paraId="09CF9D41" w14:textId="77777777" w:rsidR="00A12501" w:rsidRPr="00751569" w:rsidRDefault="006E3BD3">
            <w:pPr>
              <w:spacing w:after="0"/>
              <w:rPr>
                <w:sz w:val="18"/>
                <w:szCs w:val="24"/>
              </w:rPr>
            </w:pPr>
            <w:r w:rsidRPr="00751569">
              <w:rPr>
                <w:sz w:val="18"/>
                <w:szCs w:val="24"/>
              </w:rPr>
              <w:t>Enter DA, LCB, Q, NCB or ICB. Use LCB for a three-proposal consulting selection; Q for standard goods or non-consulting services; NCB for nationally advertised competition; and ICB for international competition.</w:t>
            </w:r>
          </w:p>
        </w:tc>
      </w:tr>
      <w:tr w:rsidR="00A12501" w:rsidRPr="00751569" w14:paraId="743086F8" w14:textId="77777777" w:rsidTr="00751569">
        <w:trPr>
          <w:cantSplit/>
          <w:jc w:val="center"/>
        </w:trPr>
        <w:tc>
          <w:tcPr>
            <w:tcW w:w="2200" w:type="dxa"/>
            <w:tcMar>
              <w:top w:w="70" w:type="dxa"/>
              <w:left w:w="75" w:type="dxa"/>
              <w:bottom w:w="70" w:type="dxa"/>
              <w:right w:w="75" w:type="dxa"/>
            </w:tcMar>
          </w:tcPr>
          <w:p w14:paraId="66BD20F2" w14:textId="77777777" w:rsidR="00A12501" w:rsidRPr="00751569" w:rsidRDefault="006E3BD3">
            <w:pPr>
              <w:spacing w:after="0"/>
              <w:rPr>
                <w:sz w:val="18"/>
                <w:szCs w:val="24"/>
              </w:rPr>
            </w:pPr>
            <w:r w:rsidRPr="00751569">
              <w:rPr>
                <w:b/>
                <w:sz w:val="18"/>
                <w:szCs w:val="24"/>
              </w:rPr>
              <w:t>Stages</w:t>
            </w:r>
          </w:p>
        </w:tc>
        <w:tc>
          <w:tcPr>
            <w:tcW w:w="8116" w:type="dxa"/>
            <w:tcMar>
              <w:top w:w="70" w:type="dxa"/>
              <w:left w:w="75" w:type="dxa"/>
              <w:bottom w:w="70" w:type="dxa"/>
              <w:right w:w="75" w:type="dxa"/>
            </w:tcMar>
          </w:tcPr>
          <w:p w14:paraId="00A5D031" w14:textId="77777777" w:rsidR="00A12501" w:rsidRPr="00751569" w:rsidRDefault="006E3BD3">
            <w:pPr>
              <w:spacing w:after="0"/>
              <w:rPr>
                <w:sz w:val="18"/>
                <w:szCs w:val="24"/>
              </w:rPr>
            </w:pPr>
            <w:r w:rsidRPr="00751569">
              <w:rPr>
                <w:sz w:val="18"/>
                <w:szCs w:val="24"/>
              </w:rPr>
              <w:t>Normally enter 1 for a single-stage process. Enter 2 only where prequalification is justified and agreed by IUCN.</w:t>
            </w:r>
          </w:p>
        </w:tc>
      </w:tr>
      <w:tr w:rsidR="00A12501" w:rsidRPr="00751569" w14:paraId="67E960FD" w14:textId="77777777" w:rsidTr="00751569">
        <w:trPr>
          <w:cantSplit/>
          <w:jc w:val="center"/>
        </w:trPr>
        <w:tc>
          <w:tcPr>
            <w:tcW w:w="2200" w:type="dxa"/>
            <w:shd w:val="clear" w:color="auto" w:fill="F4F7F9"/>
            <w:tcMar>
              <w:top w:w="70" w:type="dxa"/>
              <w:left w:w="75" w:type="dxa"/>
              <w:bottom w:w="70" w:type="dxa"/>
              <w:right w:w="75" w:type="dxa"/>
            </w:tcMar>
          </w:tcPr>
          <w:p w14:paraId="04B6C784" w14:textId="77777777" w:rsidR="00A12501" w:rsidRPr="00751569" w:rsidRDefault="006E3BD3">
            <w:pPr>
              <w:spacing w:after="0"/>
              <w:rPr>
                <w:sz w:val="18"/>
                <w:szCs w:val="24"/>
              </w:rPr>
            </w:pPr>
            <w:r w:rsidRPr="00751569">
              <w:rPr>
                <w:b/>
                <w:sz w:val="18"/>
                <w:szCs w:val="24"/>
              </w:rPr>
              <w:t>Tender Documents</w:t>
            </w:r>
          </w:p>
        </w:tc>
        <w:tc>
          <w:tcPr>
            <w:tcW w:w="8116" w:type="dxa"/>
            <w:shd w:val="clear" w:color="auto" w:fill="F4F7F9"/>
            <w:tcMar>
              <w:top w:w="70" w:type="dxa"/>
              <w:left w:w="75" w:type="dxa"/>
              <w:bottom w:w="70" w:type="dxa"/>
              <w:right w:w="75" w:type="dxa"/>
            </w:tcMar>
          </w:tcPr>
          <w:p w14:paraId="7310D5DC" w14:textId="171D49AF" w:rsidR="00A12501" w:rsidRPr="00751569" w:rsidRDefault="006E3BD3">
            <w:pPr>
              <w:spacing w:after="0"/>
              <w:rPr>
                <w:sz w:val="18"/>
                <w:szCs w:val="24"/>
              </w:rPr>
            </w:pPr>
            <w:r w:rsidRPr="00751569">
              <w:rPr>
                <w:sz w:val="18"/>
                <w:szCs w:val="24"/>
              </w:rPr>
              <w:t>Identify the documents to be used. Up to EUR 80,000, use an appropriate IUCN or Grant Recipient request for proposals/quotations and terms of reference that meet the</w:t>
            </w:r>
            <w:r w:rsidR="00C96437">
              <w:rPr>
                <w:sz w:val="18"/>
                <w:szCs w:val="24"/>
              </w:rPr>
              <w:t xml:space="preserve"> applicable</w:t>
            </w:r>
            <w:r w:rsidRPr="00751569">
              <w:rPr>
                <w:sz w:val="18"/>
                <w:szCs w:val="24"/>
              </w:rPr>
              <w:t xml:space="preserve"> KfW standards. From EUR 80,001, use KfW Standard Tender Documents unless otherwise agreed.</w:t>
            </w:r>
          </w:p>
        </w:tc>
      </w:tr>
      <w:tr w:rsidR="00A12501" w:rsidRPr="00751569" w14:paraId="7B09DEAA" w14:textId="77777777" w:rsidTr="00751569">
        <w:trPr>
          <w:cantSplit/>
          <w:jc w:val="center"/>
        </w:trPr>
        <w:tc>
          <w:tcPr>
            <w:tcW w:w="2200" w:type="dxa"/>
            <w:tcMar>
              <w:top w:w="70" w:type="dxa"/>
              <w:left w:w="75" w:type="dxa"/>
              <w:bottom w:w="70" w:type="dxa"/>
              <w:right w:w="75" w:type="dxa"/>
            </w:tcMar>
          </w:tcPr>
          <w:p w14:paraId="7F3AC4B7" w14:textId="6C13AFD7" w:rsidR="00A12501" w:rsidRPr="00751569" w:rsidRDefault="006E3BD3">
            <w:pPr>
              <w:spacing w:after="0"/>
              <w:rPr>
                <w:sz w:val="18"/>
                <w:szCs w:val="24"/>
              </w:rPr>
            </w:pPr>
            <w:r w:rsidRPr="00751569">
              <w:rPr>
                <w:b/>
                <w:sz w:val="18"/>
                <w:szCs w:val="24"/>
              </w:rPr>
              <w:t>Review Method</w:t>
            </w:r>
          </w:p>
        </w:tc>
        <w:tc>
          <w:tcPr>
            <w:tcW w:w="8116" w:type="dxa"/>
            <w:tcMar>
              <w:top w:w="70" w:type="dxa"/>
              <w:left w:w="75" w:type="dxa"/>
              <w:bottom w:w="70" w:type="dxa"/>
              <w:right w:w="75" w:type="dxa"/>
            </w:tcMar>
          </w:tcPr>
          <w:p w14:paraId="58CF9179" w14:textId="77777777" w:rsidR="005F12D5" w:rsidRPr="005F12D5" w:rsidRDefault="005F12D5" w:rsidP="005F12D5">
            <w:pPr>
              <w:spacing w:after="0"/>
              <w:rPr>
                <w:sz w:val="18"/>
                <w:szCs w:val="24"/>
                <w:lang w:val="en-NA"/>
              </w:rPr>
            </w:pPr>
            <w:r w:rsidRPr="005F12D5">
              <w:rPr>
                <w:sz w:val="18"/>
                <w:szCs w:val="24"/>
                <w:lang w:val="en-NA"/>
              </w:rPr>
              <w:t xml:space="preserve">Post review — up to EUR 10,000; </w:t>
            </w:r>
          </w:p>
          <w:p w14:paraId="2E0CC040" w14:textId="77777777" w:rsidR="005F12D5" w:rsidRPr="005F12D5" w:rsidRDefault="005F12D5" w:rsidP="005F12D5">
            <w:pPr>
              <w:spacing w:after="0"/>
              <w:rPr>
                <w:sz w:val="18"/>
                <w:szCs w:val="24"/>
                <w:lang w:val="en-NA"/>
              </w:rPr>
            </w:pPr>
            <w:r w:rsidRPr="005F12D5">
              <w:rPr>
                <w:sz w:val="18"/>
                <w:szCs w:val="24"/>
                <w:lang w:val="en-NA"/>
              </w:rPr>
              <w:t xml:space="preserve">IUCN prior review before award — EUR 10,001–80,000; </w:t>
            </w:r>
          </w:p>
          <w:p w14:paraId="3A38234E" w14:textId="77777777" w:rsidR="005F12D5" w:rsidRPr="005F12D5" w:rsidRDefault="005F12D5" w:rsidP="005F12D5">
            <w:pPr>
              <w:spacing w:after="0"/>
              <w:rPr>
                <w:sz w:val="18"/>
                <w:szCs w:val="24"/>
                <w:lang w:val="en-NA"/>
              </w:rPr>
            </w:pPr>
            <w:r w:rsidRPr="005F12D5">
              <w:rPr>
                <w:sz w:val="18"/>
                <w:szCs w:val="24"/>
                <w:lang w:val="en-NA"/>
              </w:rPr>
              <w:t xml:space="preserve">Two-stage IUCN prior review — EUR 80,001–200,000; or </w:t>
            </w:r>
          </w:p>
          <w:p w14:paraId="0C999586" w14:textId="0F36671B" w:rsidR="00A12501" w:rsidRPr="005F12D5" w:rsidRDefault="005F12D5" w:rsidP="005F12D5">
            <w:pPr>
              <w:spacing w:after="0"/>
              <w:rPr>
                <w:sz w:val="18"/>
                <w:szCs w:val="24"/>
                <w:lang w:val="en-NA"/>
              </w:rPr>
            </w:pPr>
            <w:r w:rsidRPr="005F12D5">
              <w:rPr>
                <w:sz w:val="18"/>
                <w:szCs w:val="24"/>
                <w:lang w:val="en-NA"/>
              </w:rPr>
              <w:t>Full prior review through IUCN — above EUR 200,000.</w:t>
            </w:r>
          </w:p>
        </w:tc>
      </w:tr>
      <w:tr w:rsidR="00A12501" w:rsidRPr="00751569" w14:paraId="39C7ECBC" w14:textId="77777777" w:rsidTr="00751569">
        <w:trPr>
          <w:cantSplit/>
          <w:jc w:val="center"/>
        </w:trPr>
        <w:tc>
          <w:tcPr>
            <w:tcW w:w="2200" w:type="dxa"/>
            <w:shd w:val="clear" w:color="auto" w:fill="F4F7F9"/>
            <w:tcMar>
              <w:top w:w="70" w:type="dxa"/>
              <w:left w:w="75" w:type="dxa"/>
              <w:bottom w:w="70" w:type="dxa"/>
              <w:right w:w="75" w:type="dxa"/>
            </w:tcMar>
          </w:tcPr>
          <w:p w14:paraId="44B0074F" w14:textId="77777777" w:rsidR="00A12501" w:rsidRPr="00751569" w:rsidRDefault="006E3BD3">
            <w:pPr>
              <w:spacing w:after="0"/>
              <w:rPr>
                <w:sz w:val="18"/>
                <w:szCs w:val="24"/>
              </w:rPr>
            </w:pPr>
            <w:r w:rsidRPr="00751569">
              <w:rPr>
                <w:b/>
                <w:sz w:val="18"/>
                <w:szCs w:val="24"/>
              </w:rPr>
              <w:lastRenderedPageBreak/>
              <w:t>Institution Responsible for Review</w:t>
            </w:r>
          </w:p>
        </w:tc>
        <w:tc>
          <w:tcPr>
            <w:tcW w:w="8116" w:type="dxa"/>
            <w:shd w:val="clear" w:color="auto" w:fill="F4F7F9"/>
            <w:tcMar>
              <w:top w:w="70" w:type="dxa"/>
              <w:left w:w="75" w:type="dxa"/>
              <w:bottom w:w="70" w:type="dxa"/>
              <w:right w:w="75" w:type="dxa"/>
            </w:tcMar>
          </w:tcPr>
          <w:p w14:paraId="30153CBD" w14:textId="279D4AC2" w:rsidR="00A12501" w:rsidRPr="00751569" w:rsidRDefault="005F12D5">
            <w:pPr>
              <w:spacing w:after="0"/>
              <w:rPr>
                <w:sz w:val="18"/>
                <w:szCs w:val="24"/>
              </w:rPr>
            </w:pPr>
            <w:r w:rsidRPr="005F12D5">
              <w:rPr>
                <w:sz w:val="18"/>
                <w:szCs w:val="24"/>
              </w:rPr>
              <w:t>Enter “IUCN</w:t>
            </w:r>
            <w:r>
              <w:rPr>
                <w:sz w:val="18"/>
                <w:szCs w:val="24"/>
              </w:rPr>
              <w:t xml:space="preserve"> </w:t>
            </w:r>
            <w:r w:rsidRPr="005F12D5">
              <w:rPr>
                <w:sz w:val="18"/>
                <w:szCs w:val="24"/>
              </w:rPr>
              <w:t>/</w:t>
            </w:r>
            <w:r>
              <w:rPr>
                <w:sz w:val="18"/>
                <w:szCs w:val="24"/>
              </w:rPr>
              <w:t xml:space="preserve"> </w:t>
            </w:r>
            <w:r w:rsidRPr="005F12D5">
              <w:rPr>
                <w:sz w:val="18"/>
                <w:szCs w:val="24"/>
              </w:rPr>
              <w:t>independent auditor” for post review and “IUCN” for all prior-review arrangements.</w:t>
            </w:r>
          </w:p>
        </w:tc>
      </w:tr>
      <w:tr w:rsidR="00A12501" w:rsidRPr="00751569" w14:paraId="7CEBE643" w14:textId="77777777" w:rsidTr="00751569">
        <w:trPr>
          <w:cantSplit/>
          <w:jc w:val="center"/>
        </w:trPr>
        <w:tc>
          <w:tcPr>
            <w:tcW w:w="2200" w:type="dxa"/>
            <w:tcMar>
              <w:top w:w="70" w:type="dxa"/>
              <w:left w:w="75" w:type="dxa"/>
              <w:bottom w:w="70" w:type="dxa"/>
              <w:right w:w="75" w:type="dxa"/>
            </w:tcMar>
          </w:tcPr>
          <w:p w14:paraId="45D1CC7A" w14:textId="77777777" w:rsidR="00A12501" w:rsidRPr="00751569" w:rsidRDefault="006E3BD3">
            <w:pPr>
              <w:spacing w:after="0"/>
              <w:rPr>
                <w:sz w:val="18"/>
                <w:szCs w:val="24"/>
              </w:rPr>
            </w:pPr>
            <w:r w:rsidRPr="00751569">
              <w:rPr>
                <w:b/>
                <w:sz w:val="18"/>
                <w:szCs w:val="24"/>
              </w:rPr>
              <w:t>ESHS Risk Level</w:t>
            </w:r>
          </w:p>
        </w:tc>
        <w:tc>
          <w:tcPr>
            <w:tcW w:w="8116" w:type="dxa"/>
            <w:tcMar>
              <w:top w:w="70" w:type="dxa"/>
              <w:left w:w="75" w:type="dxa"/>
              <w:bottom w:w="70" w:type="dxa"/>
              <w:right w:w="75" w:type="dxa"/>
            </w:tcMar>
          </w:tcPr>
          <w:p w14:paraId="1C9E388B" w14:textId="77777777" w:rsidR="00A12501" w:rsidRPr="00751569" w:rsidRDefault="006E3BD3">
            <w:pPr>
              <w:spacing w:after="0"/>
              <w:rPr>
                <w:sz w:val="18"/>
                <w:szCs w:val="24"/>
              </w:rPr>
            </w:pPr>
            <w:r w:rsidRPr="00751569">
              <w:rPr>
                <w:sz w:val="18"/>
                <w:szCs w:val="24"/>
              </w:rPr>
              <w:t>Enter N/A for ordinary consulting services, routine non-consulting services and simple goods unless the contract has material installation or other specific ESHS risks. Relevant ESMS and rights-based requirements still apply.</w:t>
            </w:r>
          </w:p>
        </w:tc>
      </w:tr>
      <w:tr w:rsidR="00A12501" w:rsidRPr="00751569" w14:paraId="690E343C" w14:textId="77777777" w:rsidTr="00751569">
        <w:trPr>
          <w:cantSplit/>
          <w:jc w:val="center"/>
        </w:trPr>
        <w:tc>
          <w:tcPr>
            <w:tcW w:w="2200" w:type="dxa"/>
            <w:shd w:val="clear" w:color="auto" w:fill="F4F7F9"/>
            <w:tcMar>
              <w:top w:w="70" w:type="dxa"/>
              <w:left w:w="75" w:type="dxa"/>
              <w:bottom w:w="70" w:type="dxa"/>
              <w:right w:w="75" w:type="dxa"/>
            </w:tcMar>
          </w:tcPr>
          <w:p w14:paraId="00ED9A45" w14:textId="77777777" w:rsidR="00A12501" w:rsidRPr="00751569" w:rsidRDefault="006E3BD3">
            <w:pPr>
              <w:spacing w:after="0"/>
              <w:rPr>
                <w:sz w:val="18"/>
                <w:szCs w:val="24"/>
              </w:rPr>
            </w:pPr>
            <w:r w:rsidRPr="00751569">
              <w:rPr>
                <w:b/>
                <w:sz w:val="18"/>
                <w:szCs w:val="24"/>
              </w:rPr>
              <w:t>Estimated Tender Publication date</w:t>
            </w:r>
          </w:p>
        </w:tc>
        <w:tc>
          <w:tcPr>
            <w:tcW w:w="8116" w:type="dxa"/>
            <w:shd w:val="clear" w:color="auto" w:fill="F4F7F9"/>
            <w:tcMar>
              <w:top w:w="70" w:type="dxa"/>
              <w:left w:w="75" w:type="dxa"/>
              <w:bottom w:w="70" w:type="dxa"/>
              <w:right w:w="75" w:type="dxa"/>
            </w:tcMar>
          </w:tcPr>
          <w:p w14:paraId="3643FB58" w14:textId="77777777" w:rsidR="00A12501" w:rsidRPr="00751569" w:rsidRDefault="006E3BD3">
            <w:pPr>
              <w:spacing w:after="0"/>
              <w:rPr>
                <w:sz w:val="18"/>
                <w:szCs w:val="24"/>
              </w:rPr>
            </w:pPr>
            <w:r w:rsidRPr="00751569">
              <w:rPr>
                <w:sz w:val="18"/>
                <w:szCs w:val="24"/>
              </w:rPr>
              <w:t>Enter a realistic month and year for issuing the request or publishing the tender. Allow adequate time for review, evaluation and contracting before the activity starts.</w:t>
            </w:r>
          </w:p>
        </w:tc>
      </w:tr>
    </w:tbl>
    <w:p w14:paraId="062BF12C" w14:textId="77777777" w:rsidR="009454E0" w:rsidRDefault="009454E0">
      <w:pPr>
        <w:rPr>
          <w:b/>
          <w:sz w:val="18"/>
          <w:szCs w:val="20"/>
        </w:rPr>
      </w:pPr>
    </w:p>
    <w:p w14:paraId="60F6E239" w14:textId="6067B8DD" w:rsidR="00A12501" w:rsidRPr="0089701A" w:rsidRDefault="006E3BD3">
      <w:pPr>
        <w:rPr>
          <w:sz w:val="18"/>
          <w:szCs w:val="20"/>
        </w:rPr>
      </w:pPr>
      <w:r w:rsidRPr="0089701A">
        <w:rPr>
          <w:b/>
          <w:sz w:val="18"/>
          <w:szCs w:val="20"/>
        </w:rPr>
        <w:t xml:space="preserve">2.3 Comments and supporting justifications. </w:t>
      </w:r>
      <w:r w:rsidRPr="0089701A">
        <w:rPr>
          <w:sz w:val="18"/>
          <w:szCs w:val="20"/>
        </w:rPr>
        <w:t>Use the Comments column to explain the packaging and procurement rationale and to record any proposed provider or approval already obtained. Attach a "Procurement Plan - Supporting Justifications" annex where more detail is required. For direct awards and exceptions, address the exact scope and value, proposed provider, qualifications or exclusive features, providers considered, market constraints, price benchmarking, value for money and any conflict of interest. If fewer than three valid offers are obtained under a required three-offer process, consult IUCN before award.</w:t>
      </w:r>
    </w:p>
    <w:p w14:paraId="7A518B48" w14:textId="6767214B" w:rsidR="00A12501" w:rsidRPr="0089701A" w:rsidRDefault="006E3BD3">
      <w:pPr>
        <w:rPr>
          <w:sz w:val="18"/>
          <w:szCs w:val="20"/>
        </w:rPr>
      </w:pPr>
      <w:r w:rsidRPr="0089701A">
        <w:rPr>
          <w:b/>
          <w:sz w:val="18"/>
          <w:szCs w:val="20"/>
        </w:rPr>
        <w:t xml:space="preserve">2.4 Submission and updates. </w:t>
      </w:r>
      <w:r w:rsidRPr="0089701A">
        <w:rPr>
          <w:sz w:val="18"/>
          <w:szCs w:val="20"/>
        </w:rPr>
        <w:t xml:space="preserve">Submit the completed Procurement Plan as part of the Budget Workbook with the Grant Application. Include all supporting procurement justifications. Once approved, the Plan will be incorporated into the Grant Agreement. </w:t>
      </w:r>
      <w:r w:rsidR="005F12D5" w:rsidRPr="005F12D5">
        <w:rPr>
          <w:sz w:val="18"/>
          <w:szCs w:val="20"/>
        </w:rPr>
        <w:t>During implementation, obtain IUCN’s prior written approval before making a material change to an approved procurement method, provider, scope, value, tender document or review arrangement.</w:t>
      </w:r>
    </w:p>
    <w:p w14:paraId="25593C8C" w14:textId="5ECFD443" w:rsidR="00A12501" w:rsidRPr="0089701A" w:rsidRDefault="006E3BD3">
      <w:pPr>
        <w:rPr>
          <w:sz w:val="18"/>
          <w:szCs w:val="20"/>
        </w:rPr>
      </w:pPr>
      <w:r w:rsidRPr="0089701A">
        <w:rPr>
          <w:b/>
          <w:sz w:val="18"/>
          <w:szCs w:val="20"/>
        </w:rPr>
        <w:t xml:space="preserve">2.5 Final application checks. </w:t>
      </w:r>
      <w:r w:rsidRPr="0089701A">
        <w:rPr>
          <w:sz w:val="18"/>
          <w:szCs w:val="20"/>
        </w:rPr>
        <w:t>Before submission, confirm that:</w:t>
      </w:r>
    </w:p>
    <w:p w14:paraId="6B749635" w14:textId="77777777" w:rsidR="00A12501" w:rsidRPr="0089701A" w:rsidRDefault="006E3BD3">
      <w:pPr>
        <w:pStyle w:val="ListBullet"/>
        <w:ind w:hanging="173"/>
        <w:rPr>
          <w:sz w:val="18"/>
          <w:szCs w:val="20"/>
        </w:rPr>
      </w:pPr>
      <w:r w:rsidRPr="0089701A">
        <w:rPr>
          <w:sz w:val="18"/>
          <w:szCs w:val="20"/>
        </w:rPr>
        <w:t>all external consulting services, non-consulting services and goods are included;</w:t>
      </w:r>
    </w:p>
    <w:p w14:paraId="72B356CD" w14:textId="77777777" w:rsidR="00A12501" w:rsidRPr="0089701A" w:rsidRDefault="006E3BD3">
      <w:pPr>
        <w:pStyle w:val="ListBullet"/>
        <w:ind w:hanging="173"/>
        <w:rPr>
          <w:sz w:val="18"/>
          <w:szCs w:val="20"/>
        </w:rPr>
      </w:pPr>
      <w:r w:rsidRPr="0089701A">
        <w:rPr>
          <w:sz w:val="18"/>
          <w:szCs w:val="20"/>
        </w:rPr>
        <w:t>similar and recurring requirements have been aggregated appropriately;</w:t>
      </w:r>
    </w:p>
    <w:p w14:paraId="6515F7DF" w14:textId="77777777" w:rsidR="00A12501" w:rsidRPr="0089701A" w:rsidRDefault="006E3BD3">
      <w:pPr>
        <w:pStyle w:val="ListBullet"/>
        <w:ind w:hanging="173"/>
        <w:rPr>
          <w:sz w:val="18"/>
          <w:szCs w:val="20"/>
        </w:rPr>
      </w:pPr>
      <w:r w:rsidRPr="0089701A">
        <w:rPr>
          <w:sz w:val="18"/>
          <w:szCs w:val="20"/>
        </w:rPr>
        <w:t>the contract type, estimated value and procurement procedure are consistent;</w:t>
      </w:r>
    </w:p>
    <w:p w14:paraId="16D31A87" w14:textId="77777777" w:rsidR="00A12501" w:rsidRPr="0089701A" w:rsidRDefault="006E3BD3">
      <w:pPr>
        <w:pStyle w:val="ListBullet"/>
        <w:ind w:hanging="173"/>
        <w:rPr>
          <w:sz w:val="18"/>
          <w:szCs w:val="20"/>
        </w:rPr>
      </w:pPr>
      <w:r w:rsidRPr="0089701A">
        <w:rPr>
          <w:sz w:val="18"/>
          <w:szCs w:val="20"/>
        </w:rPr>
        <w:t>direct awards and exceptions are fully justified and supported by a brief market and price assessment;</w:t>
      </w:r>
    </w:p>
    <w:p w14:paraId="3BAD71D4" w14:textId="77777777" w:rsidR="00A12501" w:rsidRPr="0089701A" w:rsidRDefault="006E3BD3">
      <w:pPr>
        <w:pStyle w:val="ListBullet"/>
        <w:ind w:hanging="173"/>
        <w:rPr>
          <w:sz w:val="18"/>
          <w:szCs w:val="20"/>
        </w:rPr>
      </w:pPr>
      <w:r w:rsidRPr="0089701A">
        <w:rPr>
          <w:sz w:val="18"/>
          <w:szCs w:val="20"/>
        </w:rPr>
        <w:t>review responsibilities and procurement dates are realistic;</w:t>
      </w:r>
    </w:p>
    <w:p w14:paraId="07F4A21E" w14:textId="71CF47CC" w:rsidR="00A12501" w:rsidRPr="0089701A" w:rsidRDefault="006E3BD3">
      <w:pPr>
        <w:pStyle w:val="ListBullet"/>
        <w:ind w:hanging="173"/>
        <w:rPr>
          <w:sz w:val="18"/>
          <w:szCs w:val="20"/>
        </w:rPr>
      </w:pPr>
      <w:r w:rsidRPr="0089701A">
        <w:rPr>
          <w:sz w:val="18"/>
          <w:szCs w:val="20"/>
        </w:rPr>
        <w:t xml:space="preserve">the Procurement Plan descriptions and totals reconcile with the technical proposal and budget; </w:t>
      </w:r>
    </w:p>
    <w:p w14:paraId="4EFC130B" w14:textId="551E1DA7" w:rsidR="00A12501" w:rsidRDefault="006E3BD3">
      <w:pPr>
        <w:pStyle w:val="ListBullet"/>
        <w:ind w:hanging="173"/>
        <w:rPr>
          <w:sz w:val="18"/>
          <w:szCs w:val="20"/>
        </w:rPr>
      </w:pPr>
      <w:r w:rsidRPr="0089701A">
        <w:rPr>
          <w:sz w:val="18"/>
          <w:szCs w:val="20"/>
        </w:rPr>
        <w:t>any supporting procurement justification annex is attached</w:t>
      </w:r>
      <w:r w:rsidR="005F12D5">
        <w:rPr>
          <w:sz w:val="18"/>
          <w:szCs w:val="20"/>
        </w:rPr>
        <w:t>; and</w:t>
      </w:r>
    </w:p>
    <w:p w14:paraId="4DC84883" w14:textId="48655088" w:rsidR="005F12D5" w:rsidRPr="0089701A" w:rsidRDefault="005F12D5">
      <w:pPr>
        <w:pStyle w:val="ListBullet"/>
        <w:ind w:hanging="173"/>
        <w:rPr>
          <w:sz w:val="18"/>
          <w:szCs w:val="20"/>
        </w:rPr>
      </w:pPr>
      <w:r>
        <w:rPr>
          <w:sz w:val="18"/>
          <w:szCs w:val="20"/>
        </w:rPr>
        <w:t>a</w:t>
      </w:r>
      <w:r w:rsidRPr="005F12D5">
        <w:rPr>
          <w:sz w:val="18"/>
          <w:szCs w:val="20"/>
        </w:rPr>
        <w:t>ll proposed exceptions and required prior-review stages have been clearly identified, and sufficient time has been allowed for IUCN review.</w:t>
      </w:r>
    </w:p>
    <w:sectPr w:rsidR="005F12D5" w:rsidRPr="0089701A" w:rsidSect="00034616">
      <w:headerReference w:type="default" r:id="rId9"/>
      <w:footerReference w:type="default" r:id="rId10"/>
      <w:pgSz w:w="12240" w:h="15840"/>
      <w:pgMar w:top="936" w:right="936" w:bottom="792"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6A273" w14:textId="77777777" w:rsidR="00323E65" w:rsidRDefault="00323E65">
      <w:pPr>
        <w:spacing w:after="0" w:line="240" w:lineRule="auto"/>
      </w:pPr>
      <w:r>
        <w:separator/>
      </w:r>
    </w:p>
  </w:endnote>
  <w:endnote w:type="continuationSeparator" w:id="0">
    <w:p w14:paraId="7CDE9FC7" w14:textId="77777777" w:rsidR="00323E65" w:rsidRDefault="00323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392AA" w14:textId="77777777" w:rsidR="00A12501" w:rsidRDefault="006E3BD3">
    <w:pPr>
      <w:pStyle w:val="Footer"/>
      <w:jc w:val="center"/>
    </w:pPr>
    <w:r>
      <w:fldChar w:fldCharType="begin"/>
    </w:r>
    <w:r>
      <w:instrText xml:space="preserve"> PAGE </w:instrText>
    </w:r>
    <w:r>
      <w:fldChar w:fldCharType="separate"/>
    </w:r>
    <w:r w:rsidR="0075156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9CAC6" w14:textId="77777777" w:rsidR="00323E65" w:rsidRDefault="00323E65">
      <w:pPr>
        <w:spacing w:after="0" w:line="240" w:lineRule="auto"/>
      </w:pPr>
      <w:r>
        <w:separator/>
      </w:r>
    </w:p>
  </w:footnote>
  <w:footnote w:type="continuationSeparator" w:id="0">
    <w:p w14:paraId="4A9BCA1C" w14:textId="77777777" w:rsidR="00323E65" w:rsidRDefault="00323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6FC3" w14:textId="77777777" w:rsidR="00A12501" w:rsidRDefault="006E3BD3">
    <w:pPr>
      <w:pStyle w:val="Header"/>
      <w:jc w:val="right"/>
    </w:pPr>
    <w:r>
      <w:rPr>
        <w:color w:val="595959"/>
        <w:sz w:val="16"/>
      </w:rPr>
      <w:t>SADC TFCA Financing Facility - WMRT Grant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4E22233"/>
    <w:multiLevelType w:val="multilevel"/>
    <w:tmpl w:val="8626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7074649">
    <w:abstractNumId w:val="8"/>
  </w:num>
  <w:num w:numId="2" w16cid:durableId="1011377307">
    <w:abstractNumId w:val="6"/>
  </w:num>
  <w:num w:numId="3" w16cid:durableId="98380751">
    <w:abstractNumId w:val="5"/>
  </w:num>
  <w:num w:numId="4" w16cid:durableId="311956972">
    <w:abstractNumId w:val="4"/>
  </w:num>
  <w:num w:numId="5" w16cid:durableId="652608674">
    <w:abstractNumId w:val="7"/>
  </w:num>
  <w:num w:numId="6" w16cid:durableId="1140731493">
    <w:abstractNumId w:val="3"/>
  </w:num>
  <w:num w:numId="7" w16cid:durableId="318388119">
    <w:abstractNumId w:val="2"/>
  </w:num>
  <w:num w:numId="8" w16cid:durableId="317659972">
    <w:abstractNumId w:val="1"/>
  </w:num>
  <w:num w:numId="9" w16cid:durableId="118376533">
    <w:abstractNumId w:val="0"/>
  </w:num>
  <w:num w:numId="10" w16cid:durableId="19153573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6D9"/>
    <w:rsid w:val="0015074B"/>
    <w:rsid w:val="00173B81"/>
    <w:rsid w:val="0029639D"/>
    <w:rsid w:val="00323E65"/>
    <w:rsid w:val="00326F90"/>
    <w:rsid w:val="003B1F99"/>
    <w:rsid w:val="00420988"/>
    <w:rsid w:val="00580F7C"/>
    <w:rsid w:val="005F12D5"/>
    <w:rsid w:val="006B2703"/>
    <w:rsid w:val="006E3BD3"/>
    <w:rsid w:val="00712269"/>
    <w:rsid w:val="007278E6"/>
    <w:rsid w:val="00751569"/>
    <w:rsid w:val="00790783"/>
    <w:rsid w:val="007A1329"/>
    <w:rsid w:val="007B606C"/>
    <w:rsid w:val="0089701A"/>
    <w:rsid w:val="008E0D69"/>
    <w:rsid w:val="008F6521"/>
    <w:rsid w:val="009454E0"/>
    <w:rsid w:val="009C0BB8"/>
    <w:rsid w:val="00A12501"/>
    <w:rsid w:val="00A84256"/>
    <w:rsid w:val="00AA1D8D"/>
    <w:rsid w:val="00B47730"/>
    <w:rsid w:val="00C96437"/>
    <w:rsid w:val="00CA7652"/>
    <w:rsid w:val="00CB0664"/>
    <w:rsid w:val="00DA73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8D057F"/>
  <w14:defaultImageDpi w14:val="300"/>
  <w15:docId w15:val="{CB7DCE9D-4A5E-45B9-BB24-51415144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7" w:lineRule="auto"/>
    </w:pPr>
    <w:rPr>
      <w:rFonts w:ascii="Arial" w:hAnsi="Arial"/>
      <w:sz w:val="19"/>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074263"/>
      <w:sz w:val="25"/>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0B5A82"/>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74263"/>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B2703"/>
    <w:rPr>
      <w:color w:val="0000FF" w:themeColor="hyperlink"/>
      <w:u w:val="single"/>
    </w:rPr>
  </w:style>
  <w:style w:type="character" w:styleId="UnresolvedMention">
    <w:name w:val="Unresolved Mention"/>
    <w:basedOn w:val="DefaultParagraphFont"/>
    <w:uiPriority w:val="99"/>
    <w:semiHidden/>
    <w:unhideWhenUsed/>
    <w:rsid w:val="006B2703"/>
    <w:rPr>
      <w:color w:val="605E5C"/>
      <w:shd w:val="clear" w:color="auto" w:fill="E1DFDD"/>
    </w:rPr>
  </w:style>
  <w:style w:type="character" w:styleId="CommentReference">
    <w:name w:val="annotation reference"/>
    <w:basedOn w:val="DefaultParagraphFont"/>
    <w:uiPriority w:val="99"/>
    <w:semiHidden/>
    <w:unhideWhenUsed/>
    <w:rsid w:val="00DA73ED"/>
    <w:rPr>
      <w:sz w:val="16"/>
      <w:szCs w:val="16"/>
    </w:rPr>
  </w:style>
  <w:style w:type="paragraph" w:styleId="CommentText">
    <w:name w:val="annotation text"/>
    <w:basedOn w:val="Normal"/>
    <w:link w:val="CommentTextChar"/>
    <w:uiPriority w:val="99"/>
    <w:unhideWhenUsed/>
    <w:rsid w:val="00DA73ED"/>
    <w:pPr>
      <w:spacing w:line="240" w:lineRule="auto"/>
    </w:pPr>
    <w:rPr>
      <w:sz w:val="20"/>
      <w:szCs w:val="20"/>
    </w:rPr>
  </w:style>
  <w:style w:type="character" w:customStyle="1" w:styleId="CommentTextChar">
    <w:name w:val="Comment Text Char"/>
    <w:basedOn w:val="DefaultParagraphFont"/>
    <w:link w:val="CommentText"/>
    <w:uiPriority w:val="99"/>
    <w:rsid w:val="00DA73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A73ED"/>
    <w:rPr>
      <w:b/>
      <w:bCs/>
    </w:rPr>
  </w:style>
  <w:style w:type="character" w:customStyle="1" w:styleId="CommentSubjectChar">
    <w:name w:val="Comment Subject Char"/>
    <w:basedOn w:val="CommentTextChar"/>
    <w:link w:val="CommentSubject"/>
    <w:uiPriority w:val="99"/>
    <w:semiHidden/>
    <w:rsid w:val="00DA73E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fw-entwicklungsbank.de/PDF/Download-Center/PDF-Dokumente-Richtlinien/FZ-Vergaberichtlinien-V-2021-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1576</Words>
  <Characters>8985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WMRT Procurement Guidelines for Grant Applicants</vt:lpstr>
    </vt:vector>
  </TitlesOfParts>
  <Manager/>
  <Company/>
  <LinksUpToDate>false</LinksUpToDate>
  <CharactersWithSpaces>10540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WMRT Procurement Guidelines for Grant Applicants</dc:title>
  <dc:subject>Procurement procedures and guidance for completing the WMRT Procurement Plan</dc:subject>
  <dc:creator>python-docx</dc:creator>
  <cp:keywords/>
  <dc:description>generated by python-docx</dc:description>
  <cp:lastModifiedBy>Edward</cp:lastModifiedBy>
  <cp:revision>12</cp:revision>
  <dcterms:created xsi:type="dcterms:W3CDTF">2013-12-23T23:15:00Z</dcterms:created>
  <dcterms:modified xsi:type="dcterms:W3CDTF">2026-07-30T15:13:00Z</dcterms:modified>
  <cp:category/>
</cp:coreProperties>
</file>